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6" w:rsidRDefault="00125FA6" w:rsidP="00125FA6">
      <w:pPr>
        <w:rPr>
          <w:b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47"/>
        <w:gridCol w:w="3093"/>
        <w:gridCol w:w="3230"/>
      </w:tblGrid>
      <w:tr w:rsidR="00125FA6" w:rsidRPr="00FB626A" w:rsidTr="00125FA6">
        <w:trPr>
          <w:trHeight w:val="1842"/>
        </w:trPr>
        <w:tc>
          <w:tcPr>
            <w:tcW w:w="3371" w:type="dxa"/>
          </w:tcPr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125FA6" w:rsidRPr="000C2FB3" w:rsidRDefault="00125FA6" w:rsidP="00125F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2" name="Рисунок 2" descr="Описание: 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125FA6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125FA6" w:rsidRPr="00FB626A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______________________________</w:t>
      </w:r>
      <w:bookmarkStart w:id="0" w:name="_GoBack"/>
      <w:bookmarkEnd w:id="0"/>
      <w:r w:rsidRPr="00EA579B">
        <w:rPr>
          <w:b/>
        </w:rPr>
        <w:t>_______________________________________________</w:t>
      </w:r>
    </w:p>
    <w:p w:rsidR="00125FA6" w:rsidRPr="00EA579B" w:rsidRDefault="00125FA6" w:rsidP="00125FA6">
      <w:pPr>
        <w:jc w:val="center"/>
      </w:pPr>
    </w:p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1D2F4E" w:rsidRDefault="001D2F4E" w:rsidP="001D2F4E">
      <w:pPr>
        <w:ind w:firstLine="709"/>
        <w:jc w:val="center"/>
      </w:pPr>
    </w:p>
    <w:p w:rsidR="001D2F4E" w:rsidRPr="005656A5" w:rsidRDefault="001D2F4E" w:rsidP="001D2F4E">
      <w:r>
        <w:t xml:space="preserve">      «</w:t>
      </w:r>
      <w:r w:rsidR="00732045">
        <w:t>30</w:t>
      </w:r>
      <w:r>
        <w:t xml:space="preserve">» </w:t>
      </w:r>
      <w:r w:rsidR="00732045">
        <w:t>декабря</w:t>
      </w:r>
      <w:r w:rsidR="00125FA6">
        <w:t xml:space="preserve"> </w:t>
      </w:r>
      <w:r>
        <w:t xml:space="preserve"> 2022</w:t>
      </w:r>
      <w:r w:rsidRPr="005656A5">
        <w:t xml:space="preserve"> г.                                            </w:t>
      </w:r>
      <w:r>
        <w:t xml:space="preserve">                </w:t>
      </w:r>
      <w:r w:rsidRPr="005656A5">
        <w:t xml:space="preserve">                             </w:t>
      </w:r>
      <w:r>
        <w:t xml:space="preserve">       </w:t>
      </w:r>
      <w:r w:rsidRPr="005656A5">
        <w:t xml:space="preserve">     №</w:t>
      </w:r>
      <w:r>
        <w:t xml:space="preserve"> </w:t>
      </w:r>
      <w:r w:rsidR="00732045">
        <w:t>122</w:t>
      </w:r>
    </w:p>
    <w:p w:rsidR="001D2F4E" w:rsidRPr="00E13CC7" w:rsidRDefault="001D2F4E" w:rsidP="001D2F4E"/>
    <w:p w:rsidR="001D2F4E" w:rsidRDefault="001D2F4E" w:rsidP="001D2F4E">
      <w:pPr>
        <w:ind w:firstLine="709"/>
      </w:pPr>
      <w:r>
        <w:t xml:space="preserve">                                                   п. Саган-Нур</w:t>
      </w:r>
    </w:p>
    <w:p w:rsidR="001D2F4E" w:rsidRDefault="001D2F4E" w:rsidP="001D2F4E">
      <w:pPr>
        <w:ind w:firstLine="709"/>
        <w:jc w:val="center"/>
      </w:pPr>
    </w:p>
    <w:p w:rsidR="001D2F4E" w:rsidRDefault="001D2F4E" w:rsidP="001D2F4E">
      <w:pPr>
        <w:jc w:val="center"/>
        <w:rPr>
          <w:b/>
        </w:rPr>
      </w:pPr>
    </w:p>
    <w:p w:rsidR="001D2F4E" w:rsidRDefault="00732045" w:rsidP="001D2F4E">
      <w:pPr>
        <w:jc w:val="center"/>
        <w:rPr>
          <w:b/>
        </w:rPr>
      </w:pPr>
      <w:r>
        <w:rPr>
          <w:b/>
        </w:rPr>
        <w:t xml:space="preserve"> </w:t>
      </w:r>
      <w:r w:rsidR="001D2F4E">
        <w:rPr>
          <w:b/>
        </w:rPr>
        <w:t>«О местном бюджете</w:t>
      </w:r>
      <w:r w:rsidR="001D2F4E" w:rsidRPr="002F1394">
        <w:rPr>
          <w:b/>
        </w:rPr>
        <w:t xml:space="preserve"> муниципального образования сельского посел</w:t>
      </w:r>
      <w:r w:rsidR="001D2F4E">
        <w:rPr>
          <w:b/>
        </w:rPr>
        <w:t>ения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 xml:space="preserve"> 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2023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  <w:r w:rsidRPr="005441AF">
        <w:rPr>
          <w:b/>
        </w:rPr>
        <w:t>»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FE32D3">
        <w:rPr>
          <w:b/>
          <w:bCs/>
          <w:iCs/>
        </w:rPr>
        <w:t>2023</w:t>
      </w:r>
      <w:r w:rsidR="007326EF">
        <w:rPr>
          <w:b/>
          <w:bCs/>
          <w:iCs/>
        </w:rPr>
        <w:t xml:space="preserve"> год </w:t>
      </w:r>
      <w:r w:rsidR="00FE32D3">
        <w:rPr>
          <w:b/>
        </w:rPr>
        <w:t>плановый период 2024 и 2025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FE32D3">
        <w:t>2023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FE32D3">
        <w:t>11294,83628</w:t>
      </w:r>
      <w:r w:rsidRPr="00DA19B8">
        <w:t xml:space="preserve"> тыс. рублей,  в том числе  безвозмездных поступлений в сумме </w:t>
      </w:r>
      <w:r w:rsidR="00FE32D3">
        <w:t>2929,80628</w:t>
      </w:r>
      <w:r w:rsidR="00CC6993">
        <w:t xml:space="preserve"> </w:t>
      </w:r>
      <w:r w:rsidRPr="00DA19B8">
        <w:t>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FE32D3">
        <w:t>11294,83628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FE32D3">
        <w:t>2024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FE32D3">
        <w:t>9014,611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FE32D3">
        <w:t>448,511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FE32D3">
        <w:t>9014,611</w:t>
      </w:r>
      <w:r w:rsidRPr="00FE52F8">
        <w:t xml:space="preserve"> тыс. рублей, в том числе условно утверждаемые расходы в сумме </w:t>
      </w:r>
      <w:r w:rsidR="00FE32D3">
        <w:t>225,3653</w:t>
      </w:r>
      <w:r w:rsidR="00146FDA">
        <w:t xml:space="preserve"> тыс</w:t>
      </w:r>
      <w:r w:rsidRPr="00FE52F8">
        <w:t>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FE32D3">
        <w:t>2025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FE32D3">
        <w:t>9103,609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FE32D3">
        <w:t>465,809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</w:t>
      </w:r>
      <w:r w:rsidR="00FE32D3">
        <w:t>9103,609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FE32D3">
        <w:t>455,1805</w:t>
      </w:r>
      <w:r w:rsidR="00083486">
        <w:t xml:space="preserve"> </w:t>
      </w:r>
      <w:r w:rsidRPr="00FE52F8">
        <w:t>тыс. рублей;</w:t>
      </w:r>
    </w:p>
    <w:p w:rsidR="007326EF" w:rsidRPr="00DA19B8" w:rsidRDefault="007326EF" w:rsidP="007F55EA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2</w:t>
      </w:r>
      <w:r w:rsidR="007326EF" w:rsidRPr="00DA19B8">
        <w:t xml:space="preserve">. </w:t>
      </w:r>
      <w:r w:rsidR="007326EF"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FE32D3">
        <w:t>2023</w:t>
      </w:r>
      <w:r w:rsidR="007F55EA">
        <w:t xml:space="preserve"> год согласно  приложению 1</w:t>
      </w:r>
      <w:r w:rsidRPr="00DA19B8">
        <w:t xml:space="preserve"> к настоящему Решению;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2024-2025</w:t>
      </w:r>
      <w:r w:rsidR="007326EF">
        <w:t xml:space="preserve"> годы согласно приложению</w:t>
      </w:r>
      <w:r w:rsidR="007326EF" w:rsidRPr="007F55EA">
        <w:t xml:space="preserve"> </w:t>
      </w:r>
      <w:r w:rsidR="007F55EA" w:rsidRPr="007F55EA">
        <w:t>2</w:t>
      </w:r>
      <w:r w:rsidR="007326EF">
        <w:t xml:space="preserve">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3</w:t>
      </w:r>
      <w:r w:rsidR="007326EF" w:rsidRPr="00DA19B8">
        <w:t xml:space="preserve">. </w:t>
      </w:r>
      <w:r w:rsidR="007326EF" w:rsidRPr="00DA19B8">
        <w:rPr>
          <w:b/>
        </w:rPr>
        <w:t>Безвозмездные поступления</w:t>
      </w:r>
      <w:r w:rsidR="007326EF">
        <w:rPr>
          <w:b/>
        </w:rPr>
        <w:t>,</w:t>
      </w:r>
      <w:r w:rsidR="007326EF"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FE32D3">
        <w:t>2023</w:t>
      </w:r>
      <w:r w:rsidRPr="00DA19B8">
        <w:t xml:space="preserve"> год согласно приложению</w:t>
      </w:r>
      <w:r w:rsidRPr="007F55EA">
        <w:t xml:space="preserve"> </w:t>
      </w:r>
      <w:r w:rsidR="007F55EA" w:rsidRPr="007F55EA">
        <w:t>3</w:t>
      </w:r>
      <w:r w:rsidR="007F55EA">
        <w:rPr>
          <w:color w:val="FF0000"/>
        </w:rPr>
        <w:t xml:space="preserve"> </w:t>
      </w:r>
      <w:r w:rsidRPr="00DA19B8">
        <w:t>к настоящему Решению;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2024-2025</w:t>
      </w:r>
      <w:r w:rsidR="007326EF">
        <w:t xml:space="preserve"> годы согласно приложению</w:t>
      </w:r>
      <w:r w:rsidR="007F55EA">
        <w:rPr>
          <w:color w:val="FF0000"/>
        </w:rPr>
        <w:t xml:space="preserve"> </w:t>
      </w:r>
      <w:r w:rsidR="007F55EA" w:rsidRPr="007F55EA">
        <w:t>4</w:t>
      </w:r>
      <w:r w:rsidR="007F55EA">
        <w:rPr>
          <w:color w:val="FF0000"/>
        </w:rPr>
        <w:t xml:space="preserve"> </w:t>
      </w:r>
      <w:r w:rsidR="007326EF">
        <w:t>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F55EA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>Статья 4</w:t>
      </w:r>
      <w:r w:rsidR="007326EF" w:rsidRPr="00DA19B8">
        <w:t xml:space="preserve">. </w:t>
      </w:r>
      <w:r w:rsidR="007326EF" w:rsidRPr="00DA19B8">
        <w:rPr>
          <w:b/>
        </w:rPr>
        <w:t xml:space="preserve">Бюджетные ассигнования местного бюджета на </w:t>
      </w:r>
      <w:r w:rsidR="00FE32D3">
        <w:rPr>
          <w:b/>
        </w:rPr>
        <w:t>2023</w:t>
      </w:r>
      <w:r w:rsidR="007326EF" w:rsidRPr="00DA19B8">
        <w:rPr>
          <w:b/>
        </w:rPr>
        <w:t xml:space="preserve"> год </w:t>
      </w:r>
      <w:r w:rsidR="00FE32D3">
        <w:rPr>
          <w:b/>
        </w:rPr>
        <w:t>и плановый период 2024 и 2025</w:t>
      </w:r>
      <w:r w:rsidR="007326EF"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lastRenderedPageBreak/>
        <w:t xml:space="preserve">на </w:t>
      </w:r>
      <w:r w:rsidR="00FE32D3">
        <w:rPr>
          <w:bCs/>
        </w:rPr>
        <w:t>2023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 w:rsidR="007F55EA">
        <w:t>5</w:t>
      </w:r>
      <w:r w:rsidRPr="00DA19B8">
        <w:t xml:space="preserve"> к настоящему Решению</w:t>
      </w:r>
      <w:r>
        <w:t>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</w:t>
      </w:r>
      <w:r w:rsidR="005B791B">
        <w:t>-202</w:t>
      </w:r>
      <w:r>
        <w:t>5</w:t>
      </w:r>
      <w:r w:rsidR="007F55EA">
        <w:t xml:space="preserve"> годы согласно приложению 6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FE32D3">
        <w:rPr>
          <w:rFonts w:ascii="Times New Roman" w:hAnsi="Times New Roman" w:cs="Times New Roman"/>
          <w:sz w:val="24"/>
          <w:szCs w:val="24"/>
        </w:rPr>
        <w:t>2023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F55EA"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</w:t>
      </w:r>
      <w:r w:rsidR="00FE32D3">
        <w:t>024-2025</w:t>
      </w:r>
      <w:r w:rsidR="007F55EA">
        <w:t xml:space="preserve"> годы согласно приложению 8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FE32D3">
        <w:t>2023</w:t>
      </w:r>
      <w:r w:rsidRPr="00DA19B8">
        <w:t xml:space="preserve"> год в сумме 0,000 тыс. рублей;</w:t>
      </w:r>
    </w:p>
    <w:p w:rsidR="007326EF" w:rsidRPr="00DA19B8" w:rsidRDefault="00FE32D3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2024</w:t>
      </w:r>
      <w:r w:rsidR="007326EF">
        <w:t xml:space="preserve"> год в</w:t>
      </w:r>
      <w:r>
        <w:t xml:space="preserve"> сумме 0,000 тыс</w:t>
      </w:r>
      <w:proofErr w:type="gramStart"/>
      <w:r>
        <w:t>.р</w:t>
      </w:r>
      <w:proofErr w:type="gramEnd"/>
      <w:r>
        <w:t>ублей; на 2025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F55EA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>
        <w:t>Статья 5</w:t>
      </w:r>
      <w:r w:rsidR="007326EF" w:rsidRPr="00DA19B8">
        <w:t xml:space="preserve">. </w:t>
      </w:r>
      <w:r w:rsidR="007326EF"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FE32D3">
        <w:rPr>
          <w:rFonts w:ascii="Times New Roman" w:hAnsi="Times New Roman" w:cs="Times New Roman"/>
          <w:sz w:val="24"/>
          <w:szCs w:val="24"/>
        </w:rPr>
        <w:t>2023</w:t>
      </w:r>
      <w:r w:rsidR="007F55EA">
        <w:rPr>
          <w:rFonts w:ascii="Times New Roman" w:hAnsi="Times New Roman" w:cs="Times New Roman"/>
          <w:sz w:val="24"/>
          <w:szCs w:val="24"/>
        </w:rPr>
        <w:t xml:space="preserve"> год согласно приложению 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</w:t>
      </w:r>
      <w:r w:rsidR="005B791B">
        <w:t>-202</w:t>
      </w:r>
      <w:r>
        <w:t>5</w:t>
      </w:r>
      <w:r w:rsidR="007F55EA">
        <w:t xml:space="preserve"> годы согласно приложению 10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C87C41" w:rsidRDefault="007326EF" w:rsidP="0007362F">
      <w:pPr>
        <w:shd w:val="clear" w:color="auto" w:fill="FFFFFF"/>
        <w:ind w:firstLine="709"/>
        <w:jc w:val="both"/>
        <w:rPr>
          <w:b/>
        </w:rPr>
      </w:pPr>
      <w:r w:rsidRPr="00C87C41">
        <w:t>Ста</w:t>
      </w:r>
      <w:r w:rsidR="007F55EA">
        <w:t>тья 6</w:t>
      </w:r>
      <w:r w:rsidRPr="00C87C41">
        <w:t>.</w:t>
      </w:r>
      <w:r w:rsidRPr="00C87C41">
        <w:rPr>
          <w:b/>
        </w:rPr>
        <w:t xml:space="preserve"> Муниципальный долг</w:t>
      </w:r>
    </w:p>
    <w:p w:rsidR="007326EF" w:rsidRPr="00C87C41" w:rsidRDefault="007326EF" w:rsidP="0007362F">
      <w:pPr>
        <w:shd w:val="clear" w:color="auto" w:fill="FFFFFF"/>
        <w:ind w:firstLine="709"/>
      </w:pPr>
      <w:r w:rsidRPr="00C87C41">
        <w:t>Установить:</w:t>
      </w:r>
    </w:p>
    <w:p w:rsidR="007326EF" w:rsidRPr="00C87C41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41">
        <w:rPr>
          <w:rFonts w:ascii="Times New Roman" w:hAnsi="Times New Roman" w:cs="Times New Roman"/>
          <w:sz w:val="24"/>
          <w:szCs w:val="24"/>
        </w:rPr>
        <w:t xml:space="preserve">1)верхний предел муниципального долга муниципального образования на 1 января </w:t>
      </w:r>
      <w:r w:rsidR="00FE32D3">
        <w:rPr>
          <w:rFonts w:ascii="Times New Roman" w:hAnsi="Times New Roman" w:cs="Times New Roman"/>
          <w:sz w:val="24"/>
          <w:szCs w:val="24"/>
        </w:rPr>
        <w:t>2024</w:t>
      </w:r>
      <w:r w:rsidR="00662C51" w:rsidRPr="00C87C4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E32D3">
        <w:rPr>
          <w:rFonts w:ascii="Times New Roman" w:hAnsi="Times New Roman" w:cs="Times New Roman"/>
          <w:sz w:val="24"/>
          <w:szCs w:val="24"/>
        </w:rPr>
        <w:t>4182,515 тыс. рублей; на 1 января 2025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FE32D3">
        <w:rPr>
          <w:rFonts w:ascii="Times New Roman" w:hAnsi="Times New Roman" w:cs="Times New Roman"/>
          <w:sz w:val="24"/>
          <w:szCs w:val="24"/>
        </w:rPr>
        <w:t>4283,05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FE32D3">
        <w:rPr>
          <w:rFonts w:ascii="Times New Roman" w:hAnsi="Times New Roman" w:cs="Times New Roman"/>
          <w:sz w:val="24"/>
          <w:szCs w:val="24"/>
        </w:rPr>
        <w:t>рублей; на 1 января 2026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32D3">
        <w:rPr>
          <w:rFonts w:ascii="Times New Roman" w:hAnsi="Times New Roman" w:cs="Times New Roman"/>
          <w:sz w:val="24"/>
          <w:szCs w:val="24"/>
        </w:rPr>
        <w:t>4318,9</w:t>
      </w:r>
      <w:r w:rsidRPr="00C87C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87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7C41">
        <w:rPr>
          <w:rFonts w:ascii="Times New Roman" w:hAnsi="Times New Roman" w:cs="Times New Roman"/>
          <w:sz w:val="24"/>
          <w:szCs w:val="24"/>
        </w:rPr>
        <w:t>ублей.</w:t>
      </w:r>
    </w:p>
    <w:p w:rsidR="007326EF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6EF" w:rsidRPr="00542191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 w:rsidR="00FE32D3">
        <w:rPr>
          <w:rFonts w:ascii="Times New Roman" w:hAnsi="Times New Roman" w:cs="Times New Roman"/>
          <w:sz w:val="24"/>
          <w:szCs w:val="24"/>
        </w:rPr>
        <w:t>ьного образования в течение 2023</w:t>
      </w:r>
      <w:r w:rsidR="007326EF" w:rsidRPr="00542191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4182,515</w:t>
      </w:r>
      <w:r w:rsidR="00103619" w:rsidRPr="00542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E32D3">
        <w:rPr>
          <w:rFonts w:ascii="Times New Roman" w:hAnsi="Times New Roman" w:cs="Times New Roman"/>
          <w:sz w:val="24"/>
          <w:szCs w:val="24"/>
        </w:rPr>
        <w:t>лей; в течение 2024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4283,05</w:t>
      </w:r>
      <w:r w:rsidR="005B791B" w:rsidRPr="00B57A1B">
        <w:rPr>
          <w:rFonts w:ascii="Times New Roman" w:hAnsi="Times New Roman" w:cs="Times New Roman"/>
          <w:sz w:val="24"/>
          <w:szCs w:val="24"/>
        </w:rPr>
        <w:t xml:space="preserve"> тыс.</w:t>
      </w:r>
      <w:r w:rsidR="00FE32D3">
        <w:rPr>
          <w:rFonts w:ascii="Times New Roman" w:hAnsi="Times New Roman" w:cs="Times New Roman"/>
          <w:sz w:val="24"/>
          <w:szCs w:val="24"/>
        </w:rPr>
        <w:t xml:space="preserve"> рублей; в течение 2025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4318,9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326EF" w:rsidRPr="00B57A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6EF" w:rsidRPr="00B57A1B">
        <w:rPr>
          <w:rFonts w:ascii="Times New Roman" w:hAnsi="Times New Roman" w:cs="Times New Roman"/>
          <w:sz w:val="24"/>
          <w:szCs w:val="24"/>
        </w:rPr>
        <w:t>ублей.</w:t>
      </w:r>
    </w:p>
    <w:p w:rsidR="002962CD" w:rsidRPr="008C4D32" w:rsidRDefault="002962CD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</w:t>
      </w:r>
      <w:r w:rsidR="00FE32D3">
        <w:rPr>
          <w:rFonts w:ascii="Times New Roman" w:hAnsi="Times New Roman" w:cs="Times New Roman"/>
          <w:sz w:val="24"/>
          <w:szCs w:val="24"/>
        </w:rPr>
        <w:t>льным гарантиям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</w:t>
      </w:r>
      <w:r w:rsidR="00FE32D3">
        <w:rPr>
          <w:rFonts w:ascii="Times New Roman" w:hAnsi="Times New Roman" w:cs="Times New Roman"/>
          <w:sz w:val="24"/>
          <w:szCs w:val="24"/>
        </w:rPr>
        <w:t>рублей; на 1 января 2025</w:t>
      </w:r>
      <w:r>
        <w:rPr>
          <w:rFonts w:ascii="Times New Roman" w:hAnsi="Times New Roman" w:cs="Times New Roman"/>
          <w:sz w:val="24"/>
          <w:szCs w:val="24"/>
        </w:rPr>
        <w:t xml:space="preserve"> года в су</w:t>
      </w:r>
      <w:r w:rsidR="00FE32D3">
        <w:rPr>
          <w:rFonts w:ascii="Times New Roman" w:hAnsi="Times New Roman" w:cs="Times New Roman"/>
          <w:sz w:val="24"/>
          <w:szCs w:val="24"/>
        </w:rPr>
        <w:t>мме 0,0 рублей; на 1 января 2026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рублей.</w:t>
      </w:r>
    </w:p>
    <w:p w:rsidR="00A27B99" w:rsidRPr="00D27947" w:rsidRDefault="008B6F59" w:rsidP="00A27B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  <w:r w:rsidR="00A27B99" w:rsidRPr="0090302C">
        <w:rPr>
          <w:rFonts w:ascii="Times New Roman" w:hAnsi="Times New Roman" w:cs="Times New Roman"/>
          <w:sz w:val="24"/>
          <w:szCs w:val="24"/>
        </w:rPr>
        <w:t xml:space="preserve"> </w:t>
      </w:r>
      <w:r w:rsidR="00A27B99" w:rsidRPr="00A27B9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муниципального образования сельского поселения  «Саганнурское»</w:t>
      </w:r>
    </w:p>
    <w:p w:rsidR="009B4C22" w:rsidRPr="009B4C22" w:rsidRDefault="009B4C22" w:rsidP="009B4C22">
      <w:pPr>
        <w:autoSpaceDE w:val="0"/>
        <w:autoSpaceDN w:val="0"/>
        <w:adjustRightInd w:val="0"/>
        <w:ind w:firstLine="709"/>
        <w:jc w:val="both"/>
      </w:pPr>
      <w:r w:rsidRPr="009B4C22">
        <w:t>Утвердить: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1) программу муниципальных внутренних заимствований муниципального образования сельского поселения «Саганнурское»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</w:t>
      </w:r>
      <w:r w:rsidR="00FE32D3">
        <w:rPr>
          <w:rFonts w:ascii="Times New Roman" w:hAnsi="Times New Roman" w:cs="Times New Roman"/>
          <w:sz w:val="24"/>
          <w:szCs w:val="24"/>
        </w:rPr>
        <w:t xml:space="preserve"> 2023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 согласно приложению 15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C22" w:rsidRPr="009B4C22" w:rsidRDefault="00FE32D3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9B4C22" w:rsidRPr="009B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2025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годы согласно приложению 16</w:t>
      </w:r>
      <w:r w:rsidR="009B4C22"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11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12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8B6F59">
        <w:t>3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10" w:history="1">
        <w:r w:rsidRPr="00AA12E1">
          <w:t>приложением 1</w:t>
        </w:r>
      </w:hyperlink>
      <w:r w:rsidR="008B6F59">
        <w:t>4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lastRenderedPageBreak/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FE32D3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2023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</w:t>
      </w:r>
      <w:proofErr w:type="gramStart"/>
      <w:r w:rsidRPr="0004702F">
        <w:t>Федерации</w:t>
      </w:r>
      <w:proofErr w:type="gramEnd"/>
      <w:r w:rsidRPr="0004702F">
        <w:t xml:space="preserve">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CE5829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7326EF" w:rsidRPr="0004702F">
        <w:t xml:space="preserve">распределение межбюджетных трансфертов </w:t>
      </w:r>
      <w:r w:rsidR="007326EF">
        <w:t>мест</w:t>
      </w:r>
      <w:r w:rsidR="007326EF"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 w:rsidR="007326EF">
        <w:t>ым трансфертам, распределенных мест</w:t>
      </w:r>
      <w:r w:rsidR="007326EF"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="007326EF" w:rsidRPr="0004702F">
        <w:t xml:space="preserve"> </w:t>
      </w:r>
      <w:proofErr w:type="gramStart"/>
      <w:r w:rsidR="007326EF" w:rsidRPr="0004702F">
        <w:t>утвержденных</w:t>
      </w:r>
      <w:proofErr w:type="gramEnd"/>
      <w:r w:rsidR="007326EF" w:rsidRPr="0004702F">
        <w:t xml:space="preserve">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DD35C8">
        <w:t>софинансирования</w:t>
      </w:r>
      <w:proofErr w:type="spellEnd"/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  <w:proofErr w:type="gramEnd"/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  <w:proofErr w:type="gramEnd"/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proofErr w:type="gramStart"/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  <w:proofErr w:type="gramEnd"/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</w:t>
      </w:r>
      <w:r w:rsidRPr="00B24B9C">
        <w:rPr>
          <w:rFonts w:ascii="Times New Roman" w:hAnsi="Times New Roman" w:cs="Times New Roman"/>
          <w:sz w:val="24"/>
          <w:szCs w:val="24"/>
        </w:rPr>
        <w:lastRenderedPageBreak/>
        <w:t>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FE32D3">
        <w:t>2023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F55EA" w:rsidRDefault="007F55EA" w:rsidP="007F55EA">
      <w:pPr>
        <w:shd w:val="clear" w:color="auto" w:fill="FFFFFF"/>
      </w:pPr>
      <w:r>
        <w:t xml:space="preserve">                                                                                                                                </w:t>
      </w:r>
    </w:p>
    <w:p w:rsidR="00125FA6" w:rsidRDefault="00125FA6" w:rsidP="007F55EA">
      <w:pPr>
        <w:shd w:val="clear" w:color="auto" w:fill="FFFFFF"/>
      </w:pPr>
    </w:p>
    <w:p w:rsidR="00732045" w:rsidRPr="004911EF" w:rsidRDefault="00732045" w:rsidP="00732045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>Глава</w:t>
      </w:r>
    </w:p>
    <w:p w:rsidR="00732045" w:rsidRPr="004911EF" w:rsidRDefault="00732045" w:rsidP="00732045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 xml:space="preserve">муниципального образования </w:t>
      </w:r>
    </w:p>
    <w:p w:rsidR="00732045" w:rsidRPr="004911EF" w:rsidRDefault="00732045" w:rsidP="00732045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>сельского поселения «Саганнурское»                                               М.И. Исмагилов</w:t>
      </w:r>
    </w:p>
    <w:p w:rsidR="00125FA6" w:rsidRDefault="00125FA6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732045" w:rsidRDefault="00732045" w:rsidP="007F55EA">
      <w:pPr>
        <w:shd w:val="clear" w:color="auto" w:fill="FFFFFF"/>
      </w:pPr>
    </w:p>
    <w:p w:rsidR="00125FA6" w:rsidRDefault="00125FA6" w:rsidP="007F55EA">
      <w:pPr>
        <w:shd w:val="clear" w:color="auto" w:fill="FFFFFF"/>
      </w:pPr>
    </w:p>
    <w:p w:rsidR="007326EF" w:rsidRPr="00F818FA" w:rsidRDefault="007F55EA" w:rsidP="007F55EA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</w:t>
      </w:r>
      <w:r w:rsidR="00FE32D3">
        <w:t>а 2023 год и плановый период 2024 и 2025</w:t>
      </w:r>
      <w:r w:rsidR="00103619">
        <w:t xml:space="preserve"> </w:t>
      </w:r>
      <w:r w:rsidR="007326EF" w:rsidRPr="00F818FA">
        <w:t>годы»</w:t>
      </w:r>
    </w:p>
    <w:p w:rsidR="009712AF" w:rsidRDefault="009D3230" w:rsidP="009712AF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732045">
        <w:t xml:space="preserve">от 30.12.2021г. № </w:t>
      </w:r>
      <w:r w:rsidR="00732045">
        <w:t>122</w:t>
      </w:r>
    </w:p>
    <w:p w:rsidR="00732045" w:rsidRDefault="00732045" w:rsidP="009712AF">
      <w:pPr>
        <w:ind w:firstLine="709"/>
        <w:jc w:val="center"/>
        <w:rPr>
          <w:b/>
          <w:bCs/>
        </w:rPr>
      </w:pPr>
    </w:p>
    <w:p w:rsidR="009712AF" w:rsidRDefault="009712AF" w:rsidP="00732045">
      <w:pPr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732045">
        <w:rPr>
          <w:b/>
          <w:bCs/>
        </w:rPr>
        <w:t>3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-743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82364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2364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8365,03</w:t>
            </w:r>
          </w:p>
        </w:tc>
      </w:tr>
      <w:tr w:rsidR="007326EF" w:rsidRPr="00DA19B8" w:rsidTr="0082364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FE32D3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FE32D3">
              <w:t>5419,7</w:t>
            </w:r>
          </w:p>
        </w:tc>
      </w:tr>
      <w:tr w:rsidR="007326EF" w:rsidRPr="00DA19B8" w:rsidTr="0082364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FE32D3" w:rsidP="009712AF">
            <w:pPr>
              <w:shd w:val="clear" w:color="auto" w:fill="FFFFFF"/>
              <w:jc w:val="center"/>
            </w:pPr>
            <w:r>
              <w:t>5419,7</w:t>
            </w:r>
          </w:p>
        </w:tc>
      </w:tr>
      <w:tr w:rsidR="004F1F14" w:rsidRPr="00DA19B8" w:rsidTr="0082364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FE32D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F1F14" w:rsidRPr="00DA19B8" w:rsidTr="0082364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1C50DE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2524,33</w:t>
            </w:r>
          </w:p>
        </w:tc>
      </w:tr>
      <w:tr w:rsidR="004F1F14" w:rsidRPr="00DA19B8" w:rsidTr="0082364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745,43</w:t>
            </w:r>
          </w:p>
        </w:tc>
      </w:tr>
      <w:tr w:rsidR="004F1F14" w:rsidRPr="00DA19B8" w:rsidTr="0082364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1368,9</w:t>
            </w:r>
          </w:p>
        </w:tc>
      </w:tr>
      <w:tr w:rsidR="004F1F14" w:rsidRPr="00DA19B8" w:rsidTr="0082364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410,0</w:t>
            </w:r>
          </w:p>
        </w:tc>
      </w:tr>
      <w:tr w:rsidR="004F1F14" w:rsidRPr="00DA19B8" w:rsidTr="0082364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4F1F14" w:rsidRPr="00DA19B8" w:rsidTr="0082364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1C50DE" w:rsidP="009712AF">
            <w:pPr>
              <w:shd w:val="clear" w:color="auto" w:fill="FFFFFF"/>
              <w:jc w:val="center"/>
            </w:pPr>
            <w:r>
              <w:t>385,0</w:t>
            </w:r>
          </w:p>
        </w:tc>
      </w:tr>
      <w:tr w:rsidR="004F1F14" w:rsidRPr="00DA19B8" w:rsidTr="0082364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</w:t>
      </w:r>
    </w:p>
    <w:p w:rsidR="00240443" w:rsidRDefault="00240443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F55EA" w:rsidP="0007362F">
      <w:pPr>
        <w:ind w:firstLine="709"/>
        <w:jc w:val="right"/>
      </w:pPr>
      <w:r>
        <w:lastRenderedPageBreak/>
        <w:t>Приложение 2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C50DE" w:rsidP="0007362F">
      <w:pPr>
        <w:ind w:firstLine="709"/>
        <w:jc w:val="right"/>
      </w:pPr>
      <w:r>
        <w:t xml:space="preserve"> на 2023 год и плановый период 2024 и 2025</w:t>
      </w:r>
      <w:r w:rsidR="00103619">
        <w:t xml:space="preserve"> </w:t>
      </w:r>
      <w:r w:rsidR="007326EF" w:rsidRPr="00F818FA">
        <w:t>годы»</w:t>
      </w:r>
    </w:p>
    <w:p w:rsidR="00732045" w:rsidRDefault="009D3230" w:rsidP="00732045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3F065C">
        <w:t xml:space="preserve">                 </w:t>
      </w:r>
      <w:r w:rsidR="00732045">
        <w:t>от 30.12.2021г. № 122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1C50DE">
        <w:rPr>
          <w:b/>
          <w:bCs/>
        </w:rPr>
        <w:t xml:space="preserve"> доходы местного бюджета на 2024-2025</w:t>
      </w:r>
      <w:r w:rsidR="00CE5829">
        <w:rPr>
          <w:b/>
          <w:bCs/>
        </w:rPr>
        <w:t xml:space="preserve"> </w:t>
      </w:r>
      <w:r w:rsidR="00DD35C8">
        <w:rPr>
          <w:b/>
          <w:bCs/>
        </w:rPr>
        <w:t xml:space="preserve">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1C50DE">
              <w:rPr>
                <w:b/>
                <w:bCs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C50DE">
              <w:rPr>
                <w:b/>
                <w:bCs/>
              </w:rPr>
              <w:t>5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8566,1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8637,8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5590,5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5626,4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1C50DE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5590,5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1C50DE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5626,4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471" w:type="dxa"/>
            <w:shd w:val="clear" w:color="auto" w:fill="auto"/>
          </w:tcPr>
          <w:p w:rsidR="00410734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2549,6</w:t>
            </w:r>
          </w:p>
        </w:tc>
        <w:tc>
          <w:tcPr>
            <w:tcW w:w="1471" w:type="dxa"/>
            <w:shd w:val="clear" w:color="auto" w:fill="auto"/>
          </w:tcPr>
          <w:p w:rsidR="001321BF" w:rsidRPr="00624EB3" w:rsidRDefault="001C50DE" w:rsidP="001C50D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752,8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760,8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1386,8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1394,6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1609C6" w:rsidRPr="00624EB3" w:rsidRDefault="001C50DE" w:rsidP="001609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1609C6">
              <w:rPr>
                <w:bCs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420,0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1C50D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  <w:r w:rsidR="002C3694">
              <w:rPr>
                <w:b/>
                <w:bCs/>
              </w:rPr>
              <w:t>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1609C6" w:rsidP="009712AF">
            <w:r>
              <w:t xml:space="preserve">     </w:t>
            </w:r>
            <w:r w:rsidR="001C50DE">
              <w:t>390</w:t>
            </w:r>
            <w:r w:rsidR="002C3694">
              <w:t>,0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</w:t>
            </w:r>
            <w:r w:rsidR="001C50DE">
              <w:t>40</w:t>
            </w:r>
            <w:r w:rsidR="002C3694">
              <w:t>0,0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240443" w:rsidRDefault="00240443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7326EF" w:rsidRPr="00F818FA" w:rsidRDefault="007326EF" w:rsidP="009B4C22">
      <w:pPr>
        <w:ind w:firstLine="709"/>
        <w:jc w:val="right"/>
      </w:pPr>
      <w:r>
        <w:lastRenderedPageBreak/>
        <w:t xml:space="preserve">                                                                        </w:t>
      </w:r>
      <w:r w:rsidR="009B4C22">
        <w:t xml:space="preserve">                          </w:t>
      </w:r>
      <w:r w:rsidR="007F55EA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C50DE">
        <w:t xml:space="preserve"> 2023 год и плановый период 2024 и 2025</w:t>
      </w:r>
      <w:r w:rsidR="007326EF" w:rsidRPr="00F818FA">
        <w:t xml:space="preserve"> годы</w:t>
      </w:r>
    </w:p>
    <w:p w:rsidR="00732045" w:rsidRDefault="00732045" w:rsidP="00732045">
      <w:pPr>
        <w:ind w:firstLine="709"/>
        <w:jc w:val="right"/>
      </w:pPr>
      <w:r>
        <w:t>от 30.12.2021г. № 122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C50DE">
        <w:rPr>
          <w:b/>
          <w:bCs/>
        </w:rPr>
        <w:t>2023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9990" w:type="dxa"/>
        <w:tblLook w:val="0000" w:firstRow="0" w:lastRow="0" w:firstColumn="0" w:lastColumn="0" w:noHBand="0" w:noVBand="0"/>
      </w:tblPr>
      <w:tblGrid>
        <w:gridCol w:w="848"/>
        <w:gridCol w:w="2543"/>
        <w:gridCol w:w="5283"/>
        <w:gridCol w:w="1356"/>
      </w:tblGrid>
      <w:tr w:rsidR="007326EF" w:rsidRPr="00DA19B8" w:rsidTr="00823640">
        <w:trPr>
          <w:trHeight w:val="2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823640">
        <w:trPr>
          <w:trHeight w:val="4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23640">
        <w:trPr>
          <w:trHeight w:val="6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2929,80628</w:t>
            </w:r>
          </w:p>
        </w:tc>
      </w:tr>
      <w:tr w:rsidR="007326EF" w:rsidRPr="00DA19B8" w:rsidTr="00823640">
        <w:trPr>
          <w:trHeight w:val="114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2929,80628</w:t>
            </w:r>
          </w:p>
        </w:tc>
      </w:tr>
      <w:tr w:rsidR="007326EF" w:rsidRPr="00DA19B8" w:rsidTr="00823640">
        <w:trPr>
          <w:trHeight w:val="113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12,132</w:t>
            </w:r>
          </w:p>
        </w:tc>
      </w:tr>
      <w:tr w:rsidR="007326EF" w:rsidRPr="00DA19B8" w:rsidTr="00823640">
        <w:trPr>
          <w:trHeight w:val="6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12,132</w:t>
            </w:r>
          </w:p>
        </w:tc>
      </w:tr>
      <w:tr w:rsidR="007326EF" w:rsidRPr="00DA19B8" w:rsidTr="00823640">
        <w:trPr>
          <w:trHeight w:val="8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418,3</w:t>
            </w:r>
          </w:p>
        </w:tc>
      </w:tr>
      <w:tr w:rsidR="007326EF" w:rsidRPr="00DA19B8" w:rsidTr="00823640">
        <w:trPr>
          <w:trHeight w:val="10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418,3</w:t>
            </w:r>
          </w:p>
        </w:tc>
      </w:tr>
      <w:tr w:rsidR="007326EF" w:rsidRPr="00DA19B8" w:rsidTr="00823640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1C50DE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2499,37428</w:t>
            </w:r>
          </w:p>
        </w:tc>
      </w:tr>
      <w:tr w:rsidR="007326EF" w:rsidRPr="00DA19B8" w:rsidTr="00823640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1C50DE" w:rsidP="009712AF">
            <w:pPr>
              <w:shd w:val="clear" w:color="auto" w:fill="FFFFFF"/>
              <w:jc w:val="center"/>
            </w:pPr>
            <w:r>
              <w:t>2499,37428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t>Приложение 4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C50DE" w:rsidP="0007362F">
            <w:pPr>
              <w:ind w:firstLine="709"/>
              <w:jc w:val="right"/>
            </w:pPr>
            <w:r>
              <w:t xml:space="preserve"> на 2023 год и плановый период 2024 и 2025</w:t>
            </w:r>
            <w:r w:rsidR="007326EF" w:rsidRPr="00F818FA">
              <w:t xml:space="preserve"> годы»</w:t>
            </w:r>
          </w:p>
          <w:p w:rsidR="00732045" w:rsidRDefault="009D3230" w:rsidP="00732045">
            <w:pPr>
              <w:ind w:firstLine="709"/>
              <w:jc w:val="right"/>
            </w:pPr>
            <w:r>
              <w:t xml:space="preserve">                                                                         </w:t>
            </w:r>
            <w:r w:rsidR="00D82BFB">
              <w:t xml:space="preserve"> </w:t>
            </w:r>
            <w:r w:rsidR="003F065C">
              <w:t xml:space="preserve">                          </w:t>
            </w:r>
            <w:r w:rsidR="00732045">
              <w:t>от 30.12.2021г. № 122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0625C2">
              <w:rPr>
                <w:b/>
                <w:bCs/>
              </w:rPr>
              <w:t>ЕЗВОЗМЕЗ</w:t>
            </w:r>
            <w:r w:rsidR="001609C6">
              <w:rPr>
                <w:b/>
                <w:bCs/>
              </w:rPr>
              <w:t>ДНЫХ ПОСТУПЛЕНИЙ НА 2023-2024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proofErr w:type="gramStart"/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1C50D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C50DE">
                    <w:rPr>
                      <w:b/>
                      <w:bCs/>
                    </w:rPr>
                    <w:t>5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C045B5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448,511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465,809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448,511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465,809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13,109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C50DE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C50DE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13,109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435,9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452,7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435,9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452,7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240443" w:rsidRDefault="00240443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lastRenderedPageBreak/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C50DE" w:rsidP="0007362F">
            <w:pPr>
              <w:ind w:firstLine="709"/>
              <w:jc w:val="right"/>
            </w:pPr>
            <w:r>
              <w:t xml:space="preserve"> на 2023 год и плановый период 2024 и 2025</w:t>
            </w:r>
            <w:r w:rsidR="007326EF" w:rsidRPr="00F818FA">
              <w:t xml:space="preserve"> годы»</w:t>
            </w:r>
          </w:p>
          <w:p w:rsidR="00732045" w:rsidRDefault="009D3230" w:rsidP="00732045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732045">
              <w:t>от 30.12.2021г. № 122</w:t>
            </w:r>
          </w:p>
          <w:p w:rsidR="009712AF" w:rsidRDefault="009712AF" w:rsidP="002E3778">
            <w:pPr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CA00B4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11294,83628</w:t>
                  </w:r>
                </w:p>
              </w:tc>
            </w:tr>
            <w:tr w:rsidR="00B82661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7126,662</w:t>
                  </w:r>
                </w:p>
              </w:tc>
            </w:tr>
            <w:tr w:rsidR="007326EF" w:rsidRPr="00284863" w:rsidTr="00CA00B4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47E8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2951,94185</w:t>
                  </w:r>
                </w:p>
              </w:tc>
            </w:tr>
            <w:tr w:rsidR="007326EF" w:rsidRPr="00284863" w:rsidTr="00CA00B4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1055,9153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shd w:val="clear" w:color="auto" w:fill="FFFFFF"/>
                    <w:jc w:val="center"/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1755,84555</w:t>
                  </w:r>
                </w:p>
              </w:tc>
            </w:tr>
            <w:tr w:rsidR="007326EF" w:rsidRPr="0052450C" w:rsidTr="00CA00B4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1360,955403</w:t>
                  </w:r>
                </w:p>
              </w:tc>
            </w:tr>
            <w:tr w:rsidR="007326EF" w:rsidRPr="0052450C" w:rsidTr="00CA00B4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8E0D4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8D7735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4174,72015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2614,89048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  <w:p w:rsidR="002C270B" w:rsidRPr="009D6203" w:rsidRDefault="002C270B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6203">
                    <w:rPr>
                      <w:b/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2C270B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9D6203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9D6203" w:rsidRDefault="002C27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8D7735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CA00B4" w:rsidRPr="0052450C" w:rsidTr="00CA00B4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8D773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8D7735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418,3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0986">
                    <w:rPr>
                      <w:b/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0986">
                    <w:rPr>
                      <w:b/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C6993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3499,37428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500BA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Жилищно-коммунальное </w:t>
                  </w:r>
                  <w:r w:rsidR="008D7735">
                    <w:rPr>
                      <w:b/>
                      <w:sz w:val="20"/>
                      <w:szCs w:val="20"/>
                    </w:rPr>
                    <w:t>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 w:rsidRPr="008D773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500BA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</w:t>
                  </w:r>
                  <w:r w:rsidR="008D7735" w:rsidRPr="008D7735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500BA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0</w:t>
                  </w:r>
                  <w:r w:rsidR="00500B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710986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098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710986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0986">
                    <w:rPr>
                      <w:b/>
                      <w:sz w:val="20"/>
                      <w:szCs w:val="20"/>
                    </w:rPr>
                    <w:t>3199,37428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710986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</w:t>
                  </w:r>
                  <w:r w:rsidR="00CA00B4" w:rsidRPr="00CD1767">
                    <w:rPr>
                      <w:bCs/>
                      <w:sz w:val="20"/>
                      <w:szCs w:val="20"/>
                    </w:rPr>
                    <w:t>0</w:t>
                  </w:r>
                  <w:r w:rsidR="001B3BF1"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CC6993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3502BD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472BAC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C6993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A00B4" w:rsidRPr="0052450C" w:rsidTr="00CA00B4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544760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="00CA00B4"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2356C0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0197" w:rsidRPr="001C14B6" w:rsidRDefault="00DB0197" w:rsidP="00DB019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2356C0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11294,83628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Pr="0052450C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544760" w:rsidRPr="00A8613C" w:rsidRDefault="007326EF" w:rsidP="009D6203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9D6203">
        <w:t xml:space="preserve">                               </w:t>
      </w:r>
      <w:r w:rsidR="00CC6993">
        <w:t xml:space="preserve">                                                                                             </w:t>
      </w:r>
      <w:r w:rsidR="009D6203">
        <w:t xml:space="preserve">                               </w:t>
      </w:r>
    </w:p>
    <w:p w:rsidR="007326EF" w:rsidRPr="00F818FA" w:rsidRDefault="00544760" w:rsidP="00711239">
      <w:r w:rsidRPr="00A8613C">
        <w:lastRenderedPageBreak/>
        <w:t xml:space="preserve">                                                                                        </w:t>
      </w:r>
      <w:r w:rsidR="00073ED2">
        <w:t xml:space="preserve"> </w:t>
      </w:r>
      <w:r w:rsidR="009D6203">
        <w:t xml:space="preserve">                                        </w:t>
      </w:r>
      <w:r w:rsidR="007326EF" w:rsidRPr="00F818FA">
        <w:t xml:space="preserve">Приложение </w:t>
      </w:r>
      <w:r w:rsidR="007F55EA"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6203" w:rsidP="0007362F">
      <w:pPr>
        <w:ind w:firstLine="709"/>
        <w:jc w:val="right"/>
      </w:pPr>
      <w:r>
        <w:t xml:space="preserve"> на 2023</w:t>
      </w:r>
      <w:r w:rsidR="007326EF" w:rsidRPr="00F818FA">
        <w:t xml:space="preserve"> год и</w:t>
      </w:r>
      <w:r>
        <w:t xml:space="preserve"> плановый период 2024 и 2025</w:t>
      </w:r>
      <w:r w:rsidR="00DD35C8">
        <w:t xml:space="preserve"> </w:t>
      </w:r>
      <w:r w:rsidR="007326EF" w:rsidRPr="00F818FA">
        <w:t>годы»</w:t>
      </w:r>
    </w:p>
    <w:p w:rsidR="00732045" w:rsidRDefault="00732045" w:rsidP="00732045">
      <w:pPr>
        <w:ind w:firstLine="709"/>
        <w:jc w:val="right"/>
      </w:pPr>
      <w:r>
        <w:t>от 30.12.2021г. № 122</w:t>
      </w:r>
    </w:p>
    <w:p w:rsidR="00732045" w:rsidRDefault="00732045" w:rsidP="00E1370F">
      <w:pPr>
        <w:shd w:val="clear" w:color="auto" w:fill="FFFFFF"/>
        <w:jc w:val="center"/>
        <w:rPr>
          <w:b/>
          <w:bCs/>
        </w:rPr>
      </w:pP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0625C2">
        <w:rPr>
          <w:b/>
          <w:bCs/>
        </w:rPr>
        <w:t xml:space="preserve">икации расходов </w:t>
      </w:r>
      <w:r w:rsidR="009D6203">
        <w:rPr>
          <w:b/>
          <w:bCs/>
        </w:rPr>
        <w:t>бюджетов на 2024 и 2025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</w:t>
      </w:r>
      <w:proofErr w:type="gramStart"/>
      <w:r w:rsidR="00F17838" w:rsidRPr="002A2C2E">
        <w:rPr>
          <w:bCs/>
          <w:sz w:val="22"/>
          <w:szCs w:val="22"/>
        </w:rPr>
        <w:t>.р</w:t>
      </w:r>
      <w:proofErr w:type="gramEnd"/>
      <w:r w:rsidR="00F17838" w:rsidRPr="002A2C2E">
        <w:rPr>
          <w:bCs/>
          <w:sz w:val="22"/>
          <w:szCs w:val="22"/>
        </w:rPr>
        <w:t>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182D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82D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9D6203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Pr="00AE6442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AE6442" w:rsidRDefault="00AE6442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E6442">
              <w:rPr>
                <w:b/>
                <w:bCs/>
                <w:sz w:val="18"/>
                <w:szCs w:val="18"/>
              </w:rPr>
              <w:t>9103,609</w:t>
            </w:r>
          </w:p>
        </w:tc>
      </w:tr>
      <w:tr w:rsidR="000C7A20" w:rsidRPr="00284863" w:rsidTr="00EB6CD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EB6CD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9D6203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7059,2937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CDC" w:rsidRPr="00AE6442" w:rsidRDefault="00EB6CDC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C7A20" w:rsidRPr="00AE6442" w:rsidRDefault="00AE6442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E6442">
              <w:rPr>
                <w:b/>
                <w:bCs/>
                <w:sz w:val="18"/>
                <w:szCs w:val="18"/>
              </w:rPr>
              <w:t>6901,6765</w:t>
            </w:r>
          </w:p>
        </w:tc>
      </w:tr>
      <w:tr w:rsidR="001A4910" w:rsidRPr="00284863" w:rsidTr="00F70903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70903">
            <w:pPr>
              <w:jc w:val="center"/>
              <w:rPr>
                <w:b/>
                <w:sz w:val="18"/>
                <w:szCs w:val="18"/>
              </w:rPr>
            </w:pPr>
            <w:r w:rsidRPr="001A4910">
              <w:rPr>
                <w:b/>
                <w:sz w:val="18"/>
                <w:szCs w:val="18"/>
              </w:rPr>
              <w:t>2951,94185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037A02">
            <w:pPr>
              <w:jc w:val="center"/>
              <w:rPr>
                <w:b/>
                <w:sz w:val="18"/>
                <w:szCs w:val="18"/>
              </w:rPr>
            </w:pPr>
            <w:r w:rsidRPr="001A4910">
              <w:rPr>
                <w:b/>
                <w:sz w:val="18"/>
                <w:szCs w:val="18"/>
              </w:rPr>
              <w:t>2951,94185</w:t>
            </w:r>
          </w:p>
        </w:tc>
      </w:tr>
      <w:tr w:rsidR="001A4910" w:rsidRPr="00284863" w:rsidTr="00E555EB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1A4910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834,189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834,189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shd w:val="clear" w:color="auto" w:fill="FFFFFF"/>
              <w:jc w:val="center"/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shd w:val="clear" w:color="auto" w:fill="FFFFFF"/>
              <w:jc w:val="center"/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0C7A20">
              <w:rPr>
                <w:bCs/>
                <w:sz w:val="20"/>
                <w:szCs w:val="20"/>
              </w:rPr>
              <w:cr/>
              <w:t>и</w:t>
            </w:r>
            <w:r w:rsidRPr="000C7A20">
              <w:rPr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1A4910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1360,955</w:t>
            </w:r>
            <w:r w:rsidR="001A4910" w:rsidRPr="008E0D4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1360,955</w:t>
            </w:r>
            <w:r w:rsidR="001A4910" w:rsidRPr="008E0D44"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1A4910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47E83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73ED2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7C6367" w:rsidRDefault="00147E8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7C6367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877738" w:rsidRDefault="00147E8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Pr="00E22A31" w:rsidRDefault="00147E8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Pr="00E22A31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47158" w:rsidRDefault="009D6203" w:rsidP="000C7A2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4107,35185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AE6442" w:rsidRDefault="00AE6442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3949,73465</w:t>
            </w:r>
          </w:p>
        </w:tc>
      </w:tr>
      <w:tr w:rsidR="00147E83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73E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147E83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73E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147E83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2022,74972</w:t>
            </w:r>
          </w:p>
        </w:tc>
      </w:tr>
      <w:tr w:rsidR="00147E83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73E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804F5E" w:rsidTr="00732045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147E83" w:rsidRPr="00804F5E" w:rsidTr="00732045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</w:tr>
      <w:tr w:rsidR="00147E83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A4910" w:rsidRDefault="001A4910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A4910">
              <w:rPr>
                <w:b/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E6442" w:rsidRDefault="00AE6442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1074,84417</w:t>
            </w:r>
          </w:p>
        </w:tc>
      </w:tr>
      <w:tr w:rsidR="00AE6442" w:rsidRPr="0052450C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AE6442" w:rsidRPr="0052450C" w:rsidTr="00732045">
        <w:trPr>
          <w:trHeight w:val="43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AE6442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1A4910" w:rsidRPr="00450FE4" w:rsidTr="00732045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AE6442" w:rsidRPr="00450FE4" w:rsidTr="005D4FCE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804F5E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804F5E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C14B6">
              <w:rPr>
                <w:sz w:val="20"/>
                <w:szCs w:val="20"/>
              </w:rPr>
              <w:t>С</w:t>
            </w:r>
            <w:proofErr w:type="gramStart"/>
            <w:r w:rsidRPr="001C14B6">
              <w:rPr>
                <w:sz w:val="20"/>
                <w:szCs w:val="20"/>
              </w:rPr>
              <w:t>П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Саганнур</w:t>
            </w:r>
            <w:r w:rsidRPr="007C6367">
              <w:rPr>
                <w:sz w:val="20"/>
              </w:rPr>
              <w:t>ское</w:t>
            </w:r>
            <w:proofErr w:type="spellEnd"/>
            <w:r w:rsidRPr="007C6367">
              <w:rPr>
                <w:sz w:val="20"/>
              </w:rPr>
              <w:t>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RPr="003817D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Tr="00732045">
        <w:trPr>
          <w:trHeight w:val="2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804F5E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804F5E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AE6442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E6442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E6442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45F9E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71A08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F2E95" w:rsidRDefault="00BF416D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452,7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BF416D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336,17512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732045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97,62811</w:t>
            </w:r>
          </w:p>
          <w:p w:rsidR="008B5273" w:rsidRPr="007C6367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BF416D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101,52488</w:t>
            </w:r>
          </w:p>
          <w:p w:rsidR="008B5273" w:rsidRPr="007C6367" w:rsidRDefault="008B527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273" w:rsidRPr="00003075" w:rsidTr="00732045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</w:tc>
      </w:tr>
      <w:tr w:rsidR="008B5273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  <w:p w:rsidR="008B5273" w:rsidRPr="00C8351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  <w:p w:rsidR="008B5273" w:rsidRPr="00C8351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5273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5D4FC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     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15,0</w:t>
            </w:r>
          </w:p>
        </w:tc>
      </w:tr>
      <w:tr w:rsidR="00147E8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147E8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 xml:space="preserve">Администрация МО СП </w:t>
            </w:r>
            <w:r w:rsidRPr="00147E83">
              <w:rPr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500BA8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</w:t>
            </w:r>
            <w:r w:rsidR="00147E83" w:rsidRPr="00147E83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845F9E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845F9E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9797D" w:rsidRDefault="009D6203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C14B6" w:rsidRDefault="009D6203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Pr="000E260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Pr="000E260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C244E5" w:rsidRDefault="009D6203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0E26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9D62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0E26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  <w:r w:rsidRPr="00073ED2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C7A20" w:rsidRDefault="009D620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C7A20" w:rsidRDefault="009D6203" w:rsidP="009D62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544760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9D6203" w:rsidRPr="00E50569" w:rsidRDefault="009D6203" w:rsidP="00E137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</w:t>
            </w:r>
            <w:r w:rsidRPr="00E50569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3817D4" w:rsidTr="005D4FCE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544760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680C17" w:rsidTr="005D4FCE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C7A20" w:rsidRDefault="009D620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C7A20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9D6203" w:rsidRPr="00680C17" w:rsidTr="005D4FCE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73ED2" w:rsidRDefault="009D6203" w:rsidP="00E1370F">
            <w:pPr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1471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9D62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</w:tr>
      <w:tr w:rsidR="009D6203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845F9E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9D6203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225,3653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9D6203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455,1805</w:t>
            </w:r>
          </w:p>
        </w:tc>
      </w:tr>
      <w:tr w:rsidR="00845F9E" w:rsidTr="005D4FCE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03A0A" w:rsidRDefault="009D6203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3A0A" w:rsidRDefault="009D6203" w:rsidP="00D546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9103,609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147E83" w:rsidRDefault="007326EF" w:rsidP="00BF416D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</w:t>
      </w: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7326EF" w:rsidRPr="00147E83" w:rsidRDefault="007F55EA" w:rsidP="00147E83">
      <w:pPr>
        <w:shd w:val="clear" w:color="auto" w:fill="FFFFFF"/>
        <w:ind w:left="7079" w:firstLine="709"/>
      </w:pPr>
      <w:r>
        <w:rPr>
          <w:color w:val="FF0000"/>
        </w:rPr>
        <w:lastRenderedPageBreak/>
        <w:t xml:space="preserve"> </w:t>
      </w:r>
      <w:r w:rsidR="007326EF" w:rsidRPr="00E1140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BF416D" w:rsidP="0007362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2022</w:t>
      </w:r>
      <w:r w:rsidR="007326EF" w:rsidRPr="00E1140D">
        <w:rPr>
          <w:sz w:val="22"/>
          <w:szCs w:val="22"/>
        </w:rPr>
        <w:t xml:space="preserve"> год и плановы</w:t>
      </w:r>
      <w:r>
        <w:rPr>
          <w:sz w:val="22"/>
          <w:szCs w:val="22"/>
        </w:rPr>
        <w:t>й период 2023 и 2024</w:t>
      </w:r>
      <w:r w:rsidR="007326EF" w:rsidRPr="00E1140D">
        <w:rPr>
          <w:sz w:val="22"/>
          <w:szCs w:val="22"/>
        </w:rPr>
        <w:t xml:space="preserve"> годы»</w:t>
      </w:r>
    </w:p>
    <w:p w:rsidR="00732045" w:rsidRDefault="00732045" w:rsidP="00732045">
      <w:pPr>
        <w:ind w:firstLine="709"/>
        <w:jc w:val="right"/>
      </w:pPr>
      <w:r>
        <w:t>от 30.12.2021г. № 122</w:t>
      </w:r>
    </w:p>
    <w:p w:rsidR="00732045" w:rsidRDefault="00732045" w:rsidP="008C4D32">
      <w:pPr>
        <w:ind w:firstLine="709"/>
        <w:jc w:val="center"/>
        <w:rPr>
          <w:b/>
          <w:bCs/>
          <w:sz w:val="22"/>
          <w:szCs w:val="22"/>
        </w:rPr>
      </w:pP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BF416D">
        <w:rPr>
          <w:b/>
          <w:bCs/>
          <w:sz w:val="22"/>
          <w:szCs w:val="22"/>
        </w:rPr>
        <w:t>асходов местного бюджета на 2023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99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"/>
        <w:gridCol w:w="3979"/>
        <w:gridCol w:w="857"/>
        <w:gridCol w:w="686"/>
        <w:gridCol w:w="857"/>
        <w:gridCol w:w="1217"/>
        <w:gridCol w:w="923"/>
        <w:gridCol w:w="968"/>
      </w:tblGrid>
      <w:tr w:rsidR="007326EF" w:rsidRPr="006E5132" w:rsidTr="00823640">
        <w:trPr>
          <w:trHeight w:val="41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23640">
        <w:trPr>
          <w:trHeight w:val="46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11294,83628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7126,662</w:t>
            </w:r>
          </w:p>
        </w:tc>
      </w:tr>
      <w:tr w:rsidR="007326EF" w:rsidRPr="006E5132" w:rsidTr="00823640">
        <w:trPr>
          <w:trHeight w:val="77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7326EF" w:rsidRPr="006E5132" w:rsidTr="00823640">
        <w:trPr>
          <w:trHeight w:val="527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70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40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553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BF416D" w:rsidRDefault="00BF416D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</w:tr>
      <w:tr w:rsidR="00BF416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E41972" w:rsidRDefault="00BF416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326EF" w:rsidRPr="006E5132" w:rsidTr="00823640">
        <w:trPr>
          <w:trHeight w:val="113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7326EF" w:rsidRPr="006E5132" w:rsidTr="00823640">
        <w:trPr>
          <w:trHeight w:val="37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BF4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416D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70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41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76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62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BF416D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BF416D">
              <w:rPr>
                <w:b/>
                <w:bCs/>
                <w:sz w:val="20"/>
                <w:szCs w:val="20"/>
              </w:rPr>
              <w:t>1360,95503</w:t>
            </w:r>
          </w:p>
        </w:tc>
      </w:tr>
      <w:tr w:rsidR="00BF416D" w:rsidRPr="006E5132" w:rsidTr="00823640">
        <w:trPr>
          <w:trHeight w:val="62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C71CF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7326EF" w:rsidRPr="006E5132" w:rsidTr="00823640">
        <w:trPr>
          <w:trHeight w:val="93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823640">
        <w:trPr>
          <w:trHeight w:val="51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040EE6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93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59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41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040EE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4174,72015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4174,72015</w:t>
            </w:r>
          </w:p>
        </w:tc>
      </w:tr>
      <w:tr w:rsidR="00040EE6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5704E8">
              <w:rPr>
                <w:sz w:val="20"/>
                <w:szCs w:val="20"/>
              </w:rPr>
              <w:t>4174,72015</w:t>
            </w:r>
          </w:p>
        </w:tc>
      </w:tr>
      <w:tr w:rsidR="00040EE6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BB6A8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5704E8">
              <w:rPr>
                <w:sz w:val="20"/>
                <w:szCs w:val="20"/>
              </w:rPr>
              <w:t>4174,72015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40EE6" w:rsidRDefault="008D5C28" w:rsidP="00E1370F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9D6203" w:rsidRDefault="008D5C28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8D5C28" w:rsidRPr="006E5132" w:rsidTr="00823640">
        <w:trPr>
          <w:trHeight w:val="42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>
            <w:pPr>
              <w:rPr>
                <w:b/>
              </w:rPr>
            </w:pPr>
            <w:r w:rsidRPr="008D5C28">
              <w:rPr>
                <w:b/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D737E0">
              <w:rPr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9D6203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140,0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8D5C28" w:rsidRDefault="008D5C2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D5C28">
              <w:rPr>
                <w:bCs/>
                <w:sz w:val="20"/>
                <w:szCs w:val="20"/>
              </w:rPr>
              <w:t>140,0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F5A9C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8D5C28" w:rsidRDefault="008D5C2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D5C28">
              <w:rPr>
                <w:bCs/>
                <w:sz w:val="20"/>
                <w:szCs w:val="20"/>
              </w:rPr>
              <w:t>140,0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040EE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40EE6">
              <w:rPr>
                <w:bCs/>
                <w:sz w:val="20"/>
                <w:szCs w:val="20"/>
              </w:rPr>
              <w:t>5</w:t>
            </w:r>
          </w:p>
        </w:tc>
      </w:tr>
      <w:tr w:rsidR="00B7540D" w:rsidRPr="006E5132" w:rsidTr="00732045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  <w:tr w:rsidR="00B7540D" w:rsidRPr="006E5132" w:rsidTr="00732045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32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F42C95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BB6A8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B7540D" w:rsidRPr="006E5132" w:rsidTr="00823640">
        <w:trPr>
          <w:trHeight w:val="44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309,75423</w:t>
            </w:r>
          </w:p>
        </w:tc>
      </w:tr>
      <w:tr w:rsidR="00B7540D" w:rsidRPr="006E5132" w:rsidTr="00823640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93,54577</w:t>
            </w:r>
          </w:p>
        </w:tc>
      </w:tr>
      <w:tr w:rsidR="00213F67" w:rsidRPr="006E5132" w:rsidTr="00823640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7" w:rsidRPr="006E5132" w:rsidRDefault="00213F6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Pr="00E41972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67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B7540D" w:rsidRPr="006E5132" w:rsidTr="00823640">
        <w:trPr>
          <w:trHeight w:val="75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3499,37428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500BA8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</w:t>
            </w:r>
            <w:r w:rsidR="008D5C28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500BA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040EE6" w:rsidRDefault="008D5C2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F16256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F16256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B7540D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 w:rsidR="00823640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040EE6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0EE6">
              <w:rPr>
                <w:b/>
                <w:sz w:val="20"/>
                <w:szCs w:val="20"/>
              </w:rPr>
              <w:t>3199,37428</w:t>
            </w:r>
          </w:p>
        </w:tc>
      </w:tr>
      <w:tr w:rsidR="00B7540D" w:rsidRPr="006E5132" w:rsidTr="00823640">
        <w:trPr>
          <w:trHeight w:val="40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3199,37428</w:t>
            </w:r>
          </w:p>
          <w:p w:rsidR="00854090" w:rsidRPr="008D5C28" w:rsidRDefault="0085409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540D" w:rsidRPr="006E5132" w:rsidTr="00823640">
        <w:trPr>
          <w:trHeight w:val="3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3199,37428</w:t>
            </w:r>
          </w:p>
        </w:tc>
      </w:tr>
      <w:tr w:rsidR="00B7540D" w:rsidRPr="006E5132" w:rsidTr="00823640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48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32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38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040EE6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040EE6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75CF9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95F49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1331FE" w:rsidRDefault="00395F49" w:rsidP="005447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Pr="003B0046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5C28" w:rsidRPr="00880C9A" w:rsidRDefault="008D5C28" w:rsidP="00395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3B0046" w:rsidRDefault="008D5C28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3B0046" w:rsidRDefault="008D5C28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B7540D" w:rsidRPr="006E5132" w:rsidTr="00732045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8D5C28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B7540D" w:rsidRPr="006E5132" w:rsidTr="00732045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5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217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544760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54476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8D5C28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165,5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8D5C28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6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</w:p>
          <w:p w:rsidR="008D5C28" w:rsidRPr="00E50569" w:rsidRDefault="008D5C28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B7540D" w:rsidRPr="006E5132" w:rsidTr="00823640">
        <w:trPr>
          <w:trHeight w:val="253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8D5C2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11294,83628</w:t>
            </w:r>
          </w:p>
        </w:tc>
      </w:tr>
      <w:tr w:rsidR="00B7540D" w:rsidRPr="006E5132" w:rsidTr="00823640">
        <w:trPr>
          <w:trHeight w:val="253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D167B" w:rsidRDefault="00977EC8" w:rsidP="00055A45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CD167B" w:rsidRDefault="00CD167B" w:rsidP="00055A45"/>
    <w:p w:rsidR="00CD167B" w:rsidRDefault="00CD167B" w:rsidP="00055A45"/>
    <w:p w:rsidR="00395F49" w:rsidRDefault="00CD167B" w:rsidP="00055A45">
      <w:r>
        <w:t xml:space="preserve">                                                                                                                                  </w:t>
      </w:r>
      <w:r w:rsidR="007F55EA">
        <w:t xml:space="preserve"> </w:t>
      </w:r>
    </w:p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544760" w:rsidRDefault="00544760" w:rsidP="00055A45"/>
    <w:p w:rsidR="00500BA8" w:rsidRDefault="00500BA8" w:rsidP="00055A45"/>
    <w:p w:rsidR="00500BA8" w:rsidRDefault="00500BA8" w:rsidP="00055A45"/>
    <w:p w:rsidR="00500BA8" w:rsidRDefault="00500BA8" w:rsidP="00055A45"/>
    <w:p w:rsidR="00500BA8" w:rsidRDefault="00500BA8" w:rsidP="00055A45"/>
    <w:p w:rsidR="00500BA8" w:rsidRDefault="00500BA8" w:rsidP="00055A45"/>
    <w:p w:rsidR="00240443" w:rsidRDefault="00240443" w:rsidP="00055A45"/>
    <w:p w:rsidR="007326EF" w:rsidRPr="00CD167B" w:rsidRDefault="00544760" w:rsidP="00055A4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</w:t>
      </w:r>
      <w:r w:rsidR="007F55EA">
        <w:rPr>
          <w:sz w:val="22"/>
          <w:szCs w:val="22"/>
        </w:rPr>
        <w:t>Приложение 8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Решению Совета депутатов 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F17838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</w:t>
      </w:r>
      <w:r w:rsidR="00771628">
        <w:rPr>
          <w:sz w:val="22"/>
          <w:szCs w:val="22"/>
        </w:rPr>
        <w:t>2</w:t>
      </w:r>
      <w:r w:rsidR="00771628" w:rsidRPr="00771628">
        <w:rPr>
          <w:sz w:val="22"/>
          <w:szCs w:val="22"/>
        </w:rPr>
        <w:t>3</w:t>
      </w:r>
      <w:r w:rsidR="00771628">
        <w:rPr>
          <w:sz w:val="22"/>
          <w:szCs w:val="22"/>
        </w:rPr>
        <w:t xml:space="preserve">  год и плановый период 202</w:t>
      </w:r>
      <w:r w:rsidR="00771628" w:rsidRPr="00771628">
        <w:rPr>
          <w:sz w:val="22"/>
          <w:szCs w:val="22"/>
        </w:rPr>
        <w:t>4</w:t>
      </w:r>
      <w:r w:rsidR="00E555EB">
        <w:rPr>
          <w:sz w:val="22"/>
          <w:szCs w:val="22"/>
        </w:rPr>
        <w:t xml:space="preserve"> и </w:t>
      </w:r>
      <w:r w:rsidR="00771628">
        <w:rPr>
          <w:sz w:val="22"/>
          <w:szCs w:val="22"/>
        </w:rPr>
        <w:t>202</w:t>
      </w:r>
      <w:r w:rsidR="00771628" w:rsidRPr="00771628">
        <w:rPr>
          <w:sz w:val="22"/>
          <w:szCs w:val="22"/>
        </w:rPr>
        <w:t>5</w:t>
      </w:r>
      <w:r w:rsidR="007326EF" w:rsidRPr="00CD167B">
        <w:rPr>
          <w:sz w:val="22"/>
          <w:szCs w:val="22"/>
        </w:rPr>
        <w:t xml:space="preserve"> годы»</w:t>
      </w:r>
    </w:p>
    <w:p w:rsidR="00732045" w:rsidRDefault="00F17838" w:rsidP="00732045">
      <w:pPr>
        <w:ind w:firstLine="709"/>
        <w:jc w:val="right"/>
      </w:pPr>
      <w:r w:rsidRPr="00CD167B">
        <w:rPr>
          <w:sz w:val="22"/>
          <w:szCs w:val="22"/>
        </w:rPr>
        <w:t xml:space="preserve">                                                                      </w:t>
      </w:r>
      <w:r w:rsidR="009B360D" w:rsidRPr="00CD167B">
        <w:rPr>
          <w:sz w:val="22"/>
          <w:szCs w:val="22"/>
        </w:rPr>
        <w:t xml:space="preserve">         </w:t>
      </w:r>
      <w:r w:rsidR="00771628">
        <w:rPr>
          <w:sz w:val="22"/>
          <w:szCs w:val="22"/>
        </w:rPr>
        <w:t xml:space="preserve">       </w:t>
      </w:r>
      <w:r w:rsidR="003F065C" w:rsidRPr="00CD167B">
        <w:rPr>
          <w:sz w:val="22"/>
          <w:szCs w:val="22"/>
        </w:rPr>
        <w:t xml:space="preserve"> </w:t>
      </w:r>
      <w:r w:rsidR="00732045">
        <w:t>от 30.12.2021г. № 122</w:t>
      </w:r>
    </w:p>
    <w:p w:rsidR="002344CD" w:rsidRPr="00771628" w:rsidRDefault="002344CD" w:rsidP="002E3778">
      <w:pPr>
        <w:ind w:firstLine="709"/>
        <w:jc w:val="right"/>
        <w:rPr>
          <w:b/>
          <w:bCs/>
          <w:sz w:val="22"/>
          <w:szCs w:val="22"/>
        </w:rPr>
      </w:pPr>
    </w:p>
    <w:p w:rsidR="002344CD" w:rsidRPr="00CD167B" w:rsidRDefault="008476C8" w:rsidP="008476C8">
      <w:pPr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 xml:space="preserve">             </w:t>
      </w:r>
      <w:r w:rsidR="002344CD" w:rsidRPr="00CD167B">
        <w:rPr>
          <w:b/>
          <w:bCs/>
          <w:sz w:val="22"/>
          <w:szCs w:val="22"/>
        </w:rPr>
        <w:t>Ведомственная структура расходов</w:t>
      </w:r>
      <w:r w:rsidR="00771628">
        <w:rPr>
          <w:b/>
          <w:bCs/>
          <w:sz w:val="22"/>
          <w:szCs w:val="22"/>
        </w:rPr>
        <w:t xml:space="preserve"> местного бюджета на 202</w:t>
      </w:r>
      <w:r w:rsidR="00771628" w:rsidRPr="00771628">
        <w:rPr>
          <w:b/>
          <w:bCs/>
          <w:sz w:val="22"/>
          <w:szCs w:val="22"/>
        </w:rPr>
        <w:t>4</w:t>
      </w:r>
      <w:r w:rsidR="00771628">
        <w:rPr>
          <w:b/>
          <w:bCs/>
          <w:sz w:val="22"/>
          <w:szCs w:val="22"/>
        </w:rPr>
        <w:t xml:space="preserve"> и 202</w:t>
      </w:r>
      <w:r w:rsidR="00771628" w:rsidRPr="00771628">
        <w:rPr>
          <w:b/>
          <w:bCs/>
          <w:sz w:val="22"/>
          <w:szCs w:val="22"/>
        </w:rPr>
        <w:t>5</w:t>
      </w:r>
      <w:r w:rsidR="002344CD" w:rsidRPr="00CD167B">
        <w:rPr>
          <w:b/>
          <w:bCs/>
          <w:sz w:val="22"/>
          <w:szCs w:val="22"/>
        </w:rPr>
        <w:t xml:space="preserve"> годы</w:t>
      </w:r>
    </w:p>
    <w:p w:rsidR="007326EF" w:rsidRPr="00CD167B" w:rsidRDefault="00F17838" w:rsidP="008476C8">
      <w:pPr>
        <w:jc w:val="right"/>
        <w:rPr>
          <w:bCs/>
          <w:sz w:val="22"/>
          <w:szCs w:val="22"/>
        </w:rPr>
      </w:pPr>
      <w:r w:rsidRPr="00CD167B">
        <w:rPr>
          <w:bCs/>
          <w:sz w:val="22"/>
          <w:szCs w:val="22"/>
        </w:rPr>
        <w:t>(тыс</w:t>
      </w:r>
      <w:proofErr w:type="gramStart"/>
      <w:r w:rsidRPr="00CD167B">
        <w:rPr>
          <w:bCs/>
          <w:sz w:val="22"/>
          <w:szCs w:val="22"/>
        </w:rPr>
        <w:t>.р</w:t>
      </w:r>
      <w:proofErr w:type="gramEnd"/>
      <w:r w:rsidRPr="00CD167B">
        <w:rPr>
          <w:bCs/>
          <w:sz w:val="22"/>
          <w:szCs w:val="22"/>
        </w:rPr>
        <w:t>уб.)</w:t>
      </w:r>
    </w:p>
    <w:tbl>
      <w:tblPr>
        <w:tblW w:w="115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134"/>
        <w:gridCol w:w="1134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E555EB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771628" w:rsidRDefault="007326EF" w:rsidP="0077162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  <w:r w:rsidR="0077162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771628" w:rsidRDefault="007326EF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71628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67686" w:rsidRDefault="00567686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567686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9103,609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67686" w:rsidRPr="006E5132" w:rsidRDefault="00567686" w:rsidP="0056768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7059,2937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567686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6901,6765</w:t>
            </w:r>
          </w:p>
        </w:tc>
      </w:tr>
      <w:tr w:rsidR="00E555EB" w:rsidRPr="006E5132" w:rsidTr="00E555EB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r w:rsidR="00544760" w:rsidRPr="006E5132">
              <w:rPr>
                <w:b/>
                <w:bCs/>
                <w:sz w:val="20"/>
                <w:szCs w:val="20"/>
              </w:rPr>
              <w:t>субъекта</w:t>
            </w:r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86" w:rsidRPr="006F6D1D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6A3AE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BF416D" w:rsidRDefault="00567686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BF416D" w:rsidRDefault="00567686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</w:tr>
      <w:tr w:rsidR="00567686" w:rsidRPr="00297158" w:rsidTr="00037A02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41972" w:rsidRDefault="00567686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555EB" w:rsidRPr="006E5132" w:rsidTr="00E555EB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567686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F96BC4" w:rsidTr="00037A02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86">
              <w:rPr>
                <w:b/>
                <w:bCs/>
                <w:sz w:val="20"/>
                <w:szCs w:val="20"/>
              </w:rPr>
              <w:t>1360,95503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86">
              <w:rPr>
                <w:b/>
                <w:bCs/>
                <w:sz w:val="20"/>
                <w:szCs w:val="20"/>
              </w:rPr>
              <w:t>1360,95503</w:t>
            </w:r>
          </w:p>
        </w:tc>
      </w:tr>
      <w:tr w:rsidR="00567686" w:rsidRPr="00297158" w:rsidTr="00037A02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C71CF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E555EB" w:rsidRPr="006E5132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555EB" w:rsidRPr="008476C8" w:rsidRDefault="00E555EB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>
            <w:pPr>
              <w:rPr>
                <w:bCs/>
                <w:sz w:val="20"/>
                <w:szCs w:val="20"/>
              </w:rPr>
            </w:pPr>
            <w:r w:rsidRPr="00567686">
              <w:rPr>
                <w:bCs/>
                <w:sz w:val="20"/>
                <w:szCs w:val="20"/>
              </w:rPr>
              <w:t>140,181</w:t>
            </w:r>
          </w:p>
          <w:p w:rsidR="00037A02" w:rsidRPr="00567686" w:rsidRDefault="00037A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8476C8" w:rsidRDefault="00567686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476C8">
              <w:rPr>
                <w:b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555E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555EB" w:rsidRPr="00B7540D" w:rsidRDefault="00037A02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977EC8" w:rsidRDefault="00037A02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937C1B" w:rsidRPr="00297158" w:rsidTr="00E555EB">
        <w:trPr>
          <w:gridAfter w:val="1"/>
          <w:wAfter w:w="1134" w:type="dxa"/>
          <w:trHeight w:val="8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040EE6" w:rsidRDefault="00937C1B" w:rsidP="00823640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040EE6" w:rsidRDefault="00937C1B" w:rsidP="00823640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937C1B" w:rsidRPr="008E2F79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8D5C28" w:rsidRDefault="00937C1B" w:rsidP="008236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8D5C28" w:rsidRDefault="00937C1B" w:rsidP="008236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</w:tr>
      <w:tr w:rsidR="00937C1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9D6203" w:rsidRDefault="00937C1B" w:rsidP="008236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9D6203" w:rsidRDefault="00937C1B" w:rsidP="008236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937C1B" w:rsidRPr="00804F5E" w:rsidTr="00823640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1A4910" w:rsidRDefault="00937C1B" w:rsidP="0082364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A4910">
              <w:rPr>
                <w:b/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AE6442" w:rsidRDefault="00937C1B" w:rsidP="0082364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937C1B" w:rsidRDefault="00937C1B">
            <w:pPr>
              <w:rPr>
                <w:b/>
                <w:bCs/>
                <w:sz w:val="20"/>
                <w:szCs w:val="20"/>
              </w:rPr>
            </w:pPr>
            <w:r w:rsidRPr="00937C1B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937C1B" w:rsidRDefault="00937C1B">
            <w:pPr>
              <w:rPr>
                <w:b/>
                <w:bCs/>
                <w:sz w:val="20"/>
                <w:szCs w:val="20"/>
              </w:rPr>
            </w:pPr>
            <w:r w:rsidRPr="00937C1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7462E0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B67235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937C1B" w:rsidRPr="00804F5E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  <w:r w:rsidRPr="008F5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7462E0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B67235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F7285D" w:rsidRPr="0061333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037A02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037A02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395AC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</w:t>
            </w:r>
            <w:r w:rsidR="00544760">
              <w:rPr>
                <w:sz w:val="20"/>
                <w:szCs w:val="20"/>
              </w:rPr>
              <w:t xml:space="preserve"> </w:t>
            </w:r>
            <w:r w:rsidR="00F7285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F7285D" w:rsidRPr="006E5132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977EC8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8476C8" w:rsidRDefault="00037A02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F42C95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AF488B" w:rsidRPr="00804F5E" w:rsidTr="00E555EB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AF488B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AF488B" w:rsidRDefault="00037A02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AF488B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E41972" w:rsidRDefault="00AF488B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3E5CCC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3E5CCC" w:rsidRDefault="00037A02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101,52488</w:t>
            </w:r>
          </w:p>
        </w:tc>
      </w:tr>
      <w:tr w:rsidR="002734D0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6E513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E4197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3E5CCC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E5CC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977EC8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15,0</w:t>
            </w:r>
          </w:p>
        </w:tc>
      </w:tr>
      <w:tr w:rsidR="00F7285D" w:rsidRPr="006E5132" w:rsidTr="00E555EB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1020,0</w:t>
            </w:r>
          </w:p>
        </w:tc>
      </w:tr>
      <w:tr w:rsidR="00C0675B" w:rsidRPr="00462C68" w:rsidTr="00E555EB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Pr="00C0675B" w:rsidRDefault="00C0675B" w:rsidP="00500BA8">
            <w:pPr>
              <w:shd w:val="clear" w:color="auto" w:fill="FFFFFF"/>
              <w:rPr>
                <w:b/>
              </w:rPr>
            </w:pPr>
            <w:r w:rsidRPr="00C0675B">
              <w:rPr>
                <w:b/>
                <w:sz w:val="22"/>
                <w:szCs w:val="22"/>
              </w:rPr>
              <w:t>Жилищно</w:t>
            </w:r>
            <w:r w:rsidR="00500BA8">
              <w:rPr>
                <w:b/>
                <w:sz w:val="22"/>
                <w:szCs w:val="22"/>
              </w:rPr>
              <w:t>е</w:t>
            </w:r>
            <w:r w:rsidRPr="00C0675B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5B" w:rsidRDefault="00C0675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5B" w:rsidRDefault="00C0675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F7285D" w:rsidRPr="00462C68" w:rsidTr="00E555EB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0675B" w:rsidRDefault="00F7285D" w:rsidP="002344CD">
            <w:pPr>
              <w:shd w:val="clear" w:color="auto" w:fill="FFFFFF"/>
              <w:rPr>
                <w:b/>
              </w:rPr>
            </w:pPr>
            <w:r w:rsidRPr="00C0675B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700,0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C0675B" w:rsidP="00AF488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0675B">
              <w:rPr>
                <w:sz w:val="20"/>
                <w:szCs w:val="20"/>
                <w:lang w:val="en-US"/>
              </w:rPr>
              <w:t>700</w:t>
            </w:r>
            <w:r w:rsidRPr="00C0675B">
              <w:rPr>
                <w:sz w:val="20"/>
                <w:szCs w:val="20"/>
              </w:rPr>
              <w:t>,</w:t>
            </w:r>
            <w:r w:rsidRPr="00C0675B">
              <w:rPr>
                <w:sz w:val="20"/>
                <w:szCs w:val="20"/>
                <w:lang w:val="en-US"/>
              </w:rPr>
              <w:t>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</w:tr>
      <w:tr w:rsidR="00F7285D" w:rsidRPr="00462C68" w:rsidTr="00E555EB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C0675B" w:rsidRDefault="00F7285D" w:rsidP="00055A45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AF488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F16256" w:rsidRDefault="00037A02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F16256" w:rsidRDefault="00037A02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675C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037A02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613333" w:rsidTr="00E555EB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AD29E5" w:rsidRPr="00BB5672" w:rsidTr="00E555EB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037A02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037A02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</w:tr>
      <w:tr w:rsidR="00037A02" w:rsidTr="00AF488B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Tr="00AF488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711239" w:rsidRPr="003F2819" w:rsidTr="00E555EB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977EC8" w:rsidRDefault="00037A02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037A02" w:rsidP="003E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455,1805</w:t>
            </w:r>
          </w:p>
        </w:tc>
      </w:tr>
      <w:tr w:rsidR="00AD29E5" w:rsidRPr="00DA2290" w:rsidTr="00E555EB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E5" w:rsidRPr="00977EC8" w:rsidRDefault="00037A02" w:rsidP="00F709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977EC8" w:rsidRDefault="00037A02" w:rsidP="003E64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9103,609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395ACC" w:rsidRDefault="007326EF" w:rsidP="00C87C41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0675B">
      <w:pPr>
        <w:shd w:val="clear" w:color="auto" w:fill="FFFFFF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F49" w:rsidRDefault="00AF488B" w:rsidP="00AF488B">
      <w:pPr>
        <w:shd w:val="clear" w:color="auto" w:fill="FFFFFF"/>
      </w:pPr>
      <w:r>
        <w:t xml:space="preserve">                                                                                                                   </w:t>
      </w: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544760" w:rsidRDefault="00395F49" w:rsidP="00AF488B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544760" w:rsidRDefault="00544760" w:rsidP="00AF488B">
      <w:pPr>
        <w:shd w:val="clear" w:color="auto" w:fill="FFFFFF"/>
      </w:pPr>
    </w:p>
    <w:p w:rsidR="00C0675B" w:rsidRDefault="00544760" w:rsidP="00AF488B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C0675B" w:rsidRDefault="00C0675B" w:rsidP="00AF488B">
      <w:pPr>
        <w:shd w:val="clear" w:color="auto" w:fill="FFFFFF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240443" w:rsidRDefault="00240443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7326EF" w:rsidRPr="00F818FA" w:rsidRDefault="00395F49" w:rsidP="00C0675B">
      <w:pPr>
        <w:shd w:val="clear" w:color="auto" w:fill="FFFFFF"/>
        <w:ind w:left="7788"/>
      </w:pPr>
      <w:r>
        <w:lastRenderedPageBreak/>
        <w:t xml:space="preserve"> </w:t>
      </w:r>
      <w:r w:rsidR="007F55EA"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</w:t>
      </w:r>
      <w:r w:rsidR="00F17838">
        <w:t xml:space="preserve"> год и плановый период 202</w:t>
      </w:r>
      <w:r>
        <w:t>4</w:t>
      </w:r>
      <w:r w:rsidR="00F17838">
        <w:t xml:space="preserve"> и 202</w:t>
      </w:r>
      <w:r>
        <w:t>5</w:t>
      </w:r>
      <w:r w:rsidR="007326EF" w:rsidRPr="00F818FA">
        <w:t xml:space="preserve"> годы»</w:t>
      </w:r>
    </w:p>
    <w:p w:rsidR="00732045" w:rsidRDefault="00F17838" w:rsidP="00732045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732045">
        <w:t>от 30.12.2021г. № 122</w:t>
      </w:r>
    </w:p>
    <w:p w:rsidR="002344CD" w:rsidRDefault="002344CD" w:rsidP="00732045">
      <w:pPr>
        <w:ind w:firstLine="709"/>
        <w:jc w:val="right"/>
        <w:rPr>
          <w:b/>
          <w:bCs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C0675B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5B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-11294,8</w:t>
            </w:r>
          </w:p>
          <w:p w:rsidR="007326EF" w:rsidRPr="00395ACC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3628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5B" w:rsidRDefault="00005F8E" w:rsidP="00C0675B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C0675B">
              <w:rPr>
                <w:sz w:val="22"/>
                <w:szCs w:val="22"/>
              </w:rPr>
              <w:t>11294,8</w:t>
            </w:r>
          </w:p>
          <w:p w:rsidR="007326EF" w:rsidRPr="00395ACC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3628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0675B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11294,83628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0675B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11294,83628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0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C0675B">
        <w:t>23</w:t>
      </w:r>
      <w:r w:rsidR="00F17838">
        <w:t xml:space="preserve"> год и плановый период 202</w:t>
      </w:r>
      <w:r w:rsidR="00C0675B">
        <w:t>4</w:t>
      </w:r>
      <w:r w:rsidR="00F17838">
        <w:t xml:space="preserve"> и 202</w:t>
      </w:r>
      <w:r w:rsidR="00C0675B">
        <w:t>5</w:t>
      </w:r>
      <w:r w:rsidRPr="00F818FA">
        <w:t xml:space="preserve"> годы»</w:t>
      </w:r>
    </w:p>
    <w:p w:rsidR="00732045" w:rsidRDefault="00732045" w:rsidP="00732045">
      <w:pPr>
        <w:ind w:firstLine="709"/>
        <w:jc w:val="right"/>
      </w:pPr>
      <w:r>
        <w:t>от 30.12.2021г. № 122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C0675B">
        <w:rPr>
          <w:b/>
          <w:bCs/>
        </w:rPr>
        <w:t>2024</w:t>
      </w:r>
      <w:r w:rsidR="00F17838">
        <w:rPr>
          <w:b/>
          <w:bCs/>
        </w:rPr>
        <w:t xml:space="preserve"> и 202</w:t>
      </w:r>
      <w:r w:rsidR="00C0675B">
        <w:rPr>
          <w:b/>
          <w:bCs/>
        </w:rPr>
        <w:t>5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417"/>
        <w:gridCol w:w="1418"/>
      </w:tblGrid>
      <w:tr w:rsidR="007326EF" w:rsidRPr="00DA19B8" w:rsidTr="00C87C4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C87C41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6504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95ACC" w:rsidRDefault="00005F8E" w:rsidP="00C0675B">
            <w:pPr>
              <w:shd w:val="clear" w:color="auto" w:fill="FFFFFF"/>
              <w:jc w:val="center"/>
            </w:pPr>
            <w:r w:rsidRPr="00395ACC">
              <w:t>-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395ACC" w:rsidRDefault="00005F8E" w:rsidP="00C0675B">
            <w:pPr>
              <w:shd w:val="clear" w:color="auto" w:fill="FFFFFF"/>
              <w:jc w:val="center"/>
            </w:pPr>
            <w:r w:rsidRPr="00395ACC">
              <w:t>-</w:t>
            </w:r>
            <w:r w:rsidR="00C0675B">
              <w:t>9103,609</w:t>
            </w:r>
          </w:p>
        </w:tc>
      </w:tr>
      <w:tr w:rsidR="00D635AC" w:rsidRPr="00DA19B8" w:rsidTr="006504F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C87C41" w:rsidP="00C0675B">
            <w:r w:rsidRPr="00395ACC">
              <w:t xml:space="preserve">  -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D635AC" w:rsidP="00C0675B">
            <w:pPr>
              <w:jc w:val="center"/>
            </w:pPr>
            <w:r w:rsidRPr="00395ACC">
              <w:t>-</w:t>
            </w:r>
            <w:r w:rsidR="00C0675B">
              <w:t>9103,609</w:t>
            </w:r>
          </w:p>
        </w:tc>
      </w:tr>
      <w:tr w:rsidR="00D635AC" w:rsidRPr="00DA19B8" w:rsidTr="006504F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C0675B">
            <w:r w:rsidRPr="00395ACC">
              <w:t xml:space="preserve">    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C0675B" w:rsidP="006504F9">
            <w:pPr>
              <w:jc w:val="center"/>
            </w:pPr>
            <w:r>
              <w:t>9103,609</w:t>
            </w:r>
          </w:p>
        </w:tc>
      </w:tr>
      <w:tr w:rsidR="00D635AC" w:rsidRPr="00DA19B8" w:rsidTr="006504F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C0675B">
            <w:r w:rsidRPr="00395ACC">
              <w:t xml:space="preserve">    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C0675B" w:rsidP="006504F9">
            <w:pPr>
              <w:jc w:val="center"/>
            </w:pPr>
            <w:r>
              <w:t>9103,609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395ACC" w:rsidRDefault="00395ACC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 и 2025</w:t>
      </w:r>
      <w:r w:rsidR="00F17838">
        <w:t xml:space="preserve"> </w:t>
      </w:r>
      <w:r w:rsidR="007326EF" w:rsidRPr="00F818FA">
        <w:t>годы»</w:t>
      </w:r>
    </w:p>
    <w:p w:rsidR="007326EF" w:rsidRPr="00732045" w:rsidRDefault="00732045" w:rsidP="00732045">
      <w:pPr>
        <w:ind w:firstLine="709"/>
        <w:jc w:val="right"/>
      </w:pPr>
      <w:r>
        <w:t>от 30.12.2021г. № 122</w:t>
      </w:r>
      <w:r w:rsidR="006504F9">
        <w:t xml:space="preserve"> 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</w:t>
      </w:r>
      <w:r w:rsidR="002734D0">
        <w:t xml:space="preserve">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="002E3778">
        <w:t xml:space="preserve"> 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2E3778" w:rsidRDefault="002E3778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40443" w:rsidRDefault="00240443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 и 2025</w:t>
      </w:r>
      <w:r w:rsidR="007326EF" w:rsidRPr="00F818FA">
        <w:t xml:space="preserve"> годы»</w:t>
      </w:r>
    </w:p>
    <w:p w:rsidR="002344CD" w:rsidRPr="00F818FA" w:rsidRDefault="00F17838" w:rsidP="00732045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732045">
        <w:t>от 30.12.2021г. № 122</w:t>
      </w:r>
      <w:r w:rsidR="006504F9">
        <w:t xml:space="preserve">              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C0675B">
        <w:rPr>
          <w:b/>
        </w:rPr>
        <w:t>на  2023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3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</w:t>
      </w:r>
      <w:r w:rsidR="00F93D0C">
        <w:t xml:space="preserve"> и 202</w:t>
      </w:r>
      <w:r>
        <w:t>5</w:t>
      </w:r>
      <w:r w:rsidR="007326EF" w:rsidRPr="00F818FA">
        <w:t xml:space="preserve"> годы»</w:t>
      </w:r>
    </w:p>
    <w:p w:rsidR="00732045" w:rsidRDefault="00F93D0C" w:rsidP="00732045">
      <w:pPr>
        <w:ind w:firstLine="709"/>
        <w:jc w:val="right"/>
      </w:pPr>
      <w:r>
        <w:t xml:space="preserve">                                                                       </w:t>
      </w:r>
      <w:r w:rsidR="00E10E09">
        <w:t xml:space="preserve">        </w:t>
      </w:r>
      <w:r w:rsidR="003F065C">
        <w:t xml:space="preserve">              </w:t>
      </w:r>
      <w:r w:rsidR="00E10E09">
        <w:t xml:space="preserve"> </w:t>
      </w:r>
      <w:r w:rsidR="003F065C">
        <w:t xml:space="preserve">   </w:t>
      </w:r>
      <w:r w:rsidR="00732045">
        <w:t>от 30.12.2021г. № 122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 xml:space="preserve">на  </w:t>
      </w:r>
      <w:r w:rsidR="00C0675B">
        <w:rPr>
          <w:b/>
        </w:rPr>
        <w:t>2024</w:t>
      </w:r>
      <w:r w:rsidR="00F93D0C">
        <w:rPr>
          <w:b/>
        </w:rPr>
        <w:t xml:space="preserve"> и 202</w:t>
      </w:r>
      <w:r w:rsidR="00C0675B">
        <w:rPr>
          <w:b/>
        </w:rPr>
        <w:t>5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2025 </w:t>
            </w:r>
            <w:r w:rsidR="007326EF">
              <w:rPr>
                <w:b/>
              </w:rPr>
              <w:t>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  <w:tc>
          <w:tcPr>
            <w:tcW w:w="2244" w:type="dxa"/>
          </w:tcPr>
          <w:p w:rsidR="007326EF" w:rsidRPr="00EA6B25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C0675B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  <w:tc>
          <w:tcPr>
            <w:tcW w:w="2244" w:type="dxa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675B">
              <w:rPr>
                <w:b/>
              </w:rPr>
              <w:t>40,181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240443" w:rsidRDefault="00240443" w:rsidP="002C4A3E">
      <w:pPr>
        <w:ind w:firstLine="709"/>
      </w:pPr>
    </w:p>
    <w:p w:rsidR="00C87C41" w:rsidRDefault="00C87C41" w:rsidP="002C4A3E">
      <w:pPr>
        <w:ind w:firstLine="709"/>
      </w:pPr>
    </w:p>
    <w:p w:rsidR="00C87C41" w:rsidRDefault="00C87C41" w:rsidP="002C4A3E">
      <w:pPr>
        <w:ind w:firstLine="709"/>
      </w:pPr>
    </w:p>
    <w:p w:rsidR="00395ACC" w:rsidRDefault="00C87C41" w:rsidP="002C4A3E">
      <w:pPr>
        <w:ind w:firstLine="709"/>
      </w:pPr>
      <w:r>
        <w:t xml:space="preserve">                                                                                                                    </w:t>
      </w:r>
    </w:p>
    <w:p w:rsidR="002C4A3E" w:rsidRPr="00F818FA" w:rsidRDefault="00395ACC" w:rsidP="002C4A3E">
      <w:pPr>
        <w:ind w:firstLine="709"/>
      </w:pPr>
      <w:r>
        <w:lastRenderedPageBreak/>
        <w:t xml:space="preserve">                                                                                                                   </w:t>
      </w:r>
      <w:r w:rsidR="00DB0197">
        <w:t xml:space="preserve">  </w:t>
      </w:r>
      <w:r w:rsidR="007F55EA">
        <w:t>Приложение 14</w:t>
      </w:r>
      <w:r w:rsidR="002734D0">
        <w:t xml:space="preserve">                                                                       </w:t>
      </w:r>
      <w:r w:rsidR="009C4BDA">
        <w:t xml:space="preserve">   </w:t>
      </w:r>
      <w:r w:rsidR="002734D0">
        <w:t xml:space="preserve">                                                                       </w:t>
      </w:r>
      <w:r w:rsidR="002C4A3E">
        <w:t xml:space="preserve">            </w:t>
      </w:r>
      <w:r w:rsidR="002734D0">
        <w:t xml:space="preserve">                                                         </w:t>
      </w:r>
      <w:r w:rsidR="002C4A3E">
        <w:t xml:space="preserve">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88569B" w:rsidP="0007362F">
      <w:pPr>
        <w:ind w:firstLine="709"/>
        <w:jc w:val="right"/>
      </w:pPr>
      <w:r>
        <w:t xml:space="preserve"> на 2023</w:t>
      </w:r>
      <w:r w:rsidR="0018349B" w:rsidRPr="00F818FA">
        <w:t xml:space="preserve"> год и плано</w:t>
      </w:r>
      <w:r>
        <w:t>вый период 2024 и 2025</w:t>
      </w:r>
      <w:r w:rsidR="0018349B" w:rsidRPr="00F818FA">
        <w:t xml:space="preserve"> годы»</w:t>
      </w:r>
    </w:p>
    <w:p w:rsidR="00732045" w:rsidRDefault="00F93D0C" w:rsidP="00732045">
      <w:pPr>
        <w:ind w:firstLine="709"/>
        <w:jc w:val="right"/>
      </w:pPr>
      <w:r>
        <w:t xml:space="preserve">                                                                     </w:t>
      </w:r>
      <w:r w:rsidR="00E10E09">
        <w:t xml:space="preserve">         </w:t>
      </w:r>
      <w:r w:rsidR="003F065C">
        <w:t xml:space="preserve"> </w:t>
      </w:r>
      <w:r w:rsidR="00802D9F">
        <w:t xml:space="preserve">                  </w:t>
      </w:r>
      <w:r w:rsidR="00732045">
        <w:t>от 30.12.2021г. № 122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"/>
      <w:bookmarkEnd w:id="3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"/>
      <w:bookmarkEnd w:id="4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"/>
      <w:bookmarkEnd w:id="5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"/>
      <w:bookmarkEnd w:id="7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A27B99" w:rsidRPr="00410228" w:rsidRDefault="00395ACC" w:rsidP="00A27B99">
      <w:pPr>
        <w:outlineLvl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7F55EA">
        <w:rPr>
          <w:szCs w:val="20"/>
        </w:rPr>
        <w:t>Приложение 15</w:t>
      </w:r>
      <w:r w:rsidR="00A27B99" w:rsidRPr="00410228">
        <w:rPr>
          <w:szCs w:val="20"/>
        </w:rPr>
        <w:t xml:space="preserve"> 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88569B" w:rsidP="009B4C22">
      <w:pPr>
        <w:ind w:firstLine="709"/>
        <w:jc w:val="right"/>
      </w:pPr>
      <w:r>
        <w:t xml:space="preserve"> на 2023 год и плановый период 2024 и 2025</w:t>
      </w:r>
      <w:r w:rsidR="009B4C22">
        <w:t xml:space="preserve"> </w:t>
      </w:r>
      <w:r w:rsidR="009B4C22" w:rsidRPr="00F818FA">
        <w:t>годы»</w:t>
      </w:r>
    </w:p>
    <w:p w:rsidR="00A27B99" w:rsidRDefault="009B4C22" w:rsidP="00732045">
      <w:pPr>
        <w:ind w:firstLine="709"/>
        <w:jc w:val="right"/>
      </w:pPr>
      <w:r>
        <w:t xml:space="preserve">                                                                                             </w:t>
      </w:r>
      <w:r w:rsidR="00732045">
        <w:t>от 30.12.2021г. № 122</w:t>
      </w: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732045" w:rsidP="00A27B99">
      <w:pPr>
        <w:jc w:val="center"/>
        <w:rPr>
          <w:b/>
        </w:rPr>
      </w:pPr>
      <w:r w:rsidRPr="00732045">
        <w:rPr>
          <w:b/>
        </w:rPr>
        <w:t>муниципального образования сельского поселения</w:t>
      </w:r>
      <w:r w:rsidR="00A27B99" w:rsidRPr="00410228">
        <w:rPr>
          <w:b/>
        </w:rPr>
        <w:t xml:space="preserve"> «</w:t>
      </w:r>
      <w:r w:rsidR="00A27B99">
        <w:rPr>
          <w:b/>
        </w:rPr>
        <w:t>Саганнурское</w:t>
      </w:r>
      <w:r w:rsidR="00A27B99" w:rsidRPr="00410228">
        <w:rPr>
          <w:b/>
        </w:rPr>
        <w:t>» на 20</w:t>
      </w:r>
      <w:r w:rsidR="0088569B">
        <w:rPr>
          <w:b/>
        </w:rPr>
        <w:t>23</w:t>
      </w:r>
      <w:r w:rsidR="00A27B99" w:rsidRPr="00410228">
        <w:rPr>
          <w:b/>
        </w:rPr>
        <w:t xml:space="preserve"> год </w:t>
      </w:r>
    </w:p>
    <w:p w:rsidR="00A27B99" w:rsidRPr="00410228" w:rsidRDefault="00A27B99" w:rsidP="00A27B99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A27B99" w:rsidRPr="00410228" w:rsidTr="00A27B99">
        <w:tc>
          <w:tcPr>
            <w:tcW w:w="828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>
              <w:t>0,00</w:t>
            </w:r>
          </w:p>
        </w:tc>
      </w:tr>
    </w:tbl>
    <w:p w:rsidR="00A27B99" w:rsidRDefault="00A27B99" w:rsidP="00A27B99">
      <w:pPr>
        <w:ind w:left="7080"/>
        <w:outlineLvl w:val="0"/>
      </w:pPr>
      <w:r>
        <w:t xml:space="preserve">          </w:t>
      </w:r>
    </w:p>
    <w:p w:rsidR="00A27B99" w:rsidRDefault="00A27B99" w:rsidP="00A27B99">
      <w:pPr>
        <w:ind w:left="7080"/>
        <w:outlineLvl w:val="0"/>
      </w:pPr>
    </w:p>
    <w:p w:rsidR="00A27B99" w:rsidRPr="00410228" w:rsidRDefault="00BD0BE4" w:rsidP="00BD0BE4">
      <w:pPr>
        <w:outlineLvl w:val="0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9B4C22">
        <w:rPr>
          <w:szCs w:val="20"/>
        </w:rPr>
        <w:t xml:space="preserve">  </w:t>
      </w:r>
      <w:r w:rsidR="007F55EA">
        <w:rPr>
          <w:szCs w:val="20"/>
        </w:rPr>
        <w:t>Приложение 16</w:t>
      </w:r>
      <w:r w:rsidR="00A27B99" w:rsidRPr="00410228">
        <w:rPr>
          <w:szCs w:val="20"/>
        </w:rPr>
        <w:t xml:space="preserve">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88569B" w:rsidP="009B4C22">
      <w:pPr>
        <w:ind w:firstLine="709"/>
        <w:jc w:val="right"/>
      </w:pPr>
      <w:r>
        <w:t xml:space="preserve"> на 2023 год и плановый период 2024 и 2025</w:t>
      </w:r>
      <w:r w:rsidR="009B4C22">
        <w:t xml:space="preserve"> </w:t>
      </w:r>
      <w:r w:rsidR="009B4C22" w:rsidRPr="00F818FA">
        <w:t>годы»</w:t>
      </w:r>
    </w:p>
    <w:p w:rsidR="00732045" w:rsidRDefault="00732045" w:rsidP="00732045">
      <w:pPr>
        <w:ind w:firstLine="709"/>
        <w:jc w:val="right"/>
      </w:pPr>
      <w:r>
        <w:t>от 30.12.2021г. № 122</w:t>
      </w:r>
    </w:p>
    <w:p w:rsidR="002E3778" w:rsidRPr="00410228" w:rsidRDefault="002E3778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732045" w:rsidRDefault="00732045" w:rsidP="00A27B99">
      <w:pPr>
        <w:jc w:val="center"/>
        <w:rPr>
          <w:b/>
        </w:rPr>
      </w:pPr>
      <w:r w:rsidRPr="00732045">
        <w:rPr>
          <w:b/>
        </w:rPr>
        <w:t>муниципального образования сельского поселения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88569B">
        <w:rPr>
          <w:b/>
        </w:rPr>
        <w:t>24</w:t>
      </w:r>
      <w:r w:rsidRPr="00410228">
        <w:rPr>
          <w:b/>
        </w:rPr>
        <w:t xml:space="preserve"> – 202</w:t>
      </w:r>
      <w:r w:rsidR="0088569B">
        <w:rPr>
          <w:b/>
        </w:rPr>
        <w:t>5</w:t>
      </w:r>
      <w:r w:rsidRPr="00410228">
        <w:rPr>
          <w:b/>
        </w:rPr>
        <w:t xml:space="preserve"> годы </w:t>
      </w:r>
    </w:p>
    <w:p w:rsidR="00A27B99" w:rsidRPr="00410228" w:rsidRDefault="00A27B99" w:rsidP="00A27B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A27B99" w:rsidRPr="00410228" w:rsidTr="00A27B99">
        <w:tc>
          <w:tcPr>
            <w:tcW w:w="733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88569B">
              <w:rPr>
                <w:b/>
              </w:rPr>
              <w:t>24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 w:rsidR="0088569B">
              <w:rPr>
                <w:b/>
              </w:rPr>
              <w:t>5</w:t>
            </w:r>
            <w:r w:rsidRPr="00410228">
              <w:rPr>
                <w:b/>
              </w:rPr>
              <w:t xml:space="preserve"> год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rPr>
          <w:trHeight w:val="136"/>
        </w:trPr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</w:tbl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732045" w:rsidP="00732045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sectPr w:rsidR="00B31052" w:rsidRPr="00EF496F" w:rsidSect="001400E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EB" w:rsidRDefault="001133EB" w:rsidP="00015DF8">
      <w:r>
        <w:separator/>
      </w:r>
    </w:p>
  </w:endnote>
  <w:endnote w:type="continuationSeparator" w:id="0">
    <w:p w:rsidR="001133EB" w:rsidRDefault="001133EB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EB" w:rsidRDefault="001133EB" w:rsidP="00015DF8">
      <w:r>
        <w:separator/>
      </w:r>
    </w:p>
  </w:footnote>
  <w:footnote w:type="continuationSeparator" w:id="0">
    <w:p w:rsidR="001133EB" w:rsidRDefault="001133EB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37A02"/>
    <w:rsid w:val="00040699"/>
    <w:rsid w:val="00040EE6"/>
    <w:rsid w:val="00043505"/>
    <w:rsid w:val="00044AE0"/>
    <w:rsid w:val="00050DC7"/>
    <w:rsid w:val="000530F9"/>
    <w:rsid w:val="000533A1"/>
    <w:rsid w:val="00053562"/>
    <w:rsid w:val="00053BCC"/>
    <w:rsid w:val="00054341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0F5593"/>
    <w:rsid w:val="00100949"/>
    <w:rsid w:val="00100CDA"/>
    <w:rsid w:val="00102B45"/>
    <w:rsid w:val="00103619"/>
    <w:rsid w:val="001039E9"/>
    <w:rsid w:val="001052E4"/>
    <w:rsid w:val="001118B5"/>
    <w:rsid w:val="001121D8"/>
    <w:rsid w:val="001122F6"/>
    <w:rsid w:val="00112473"/>
    <w:rsid w:val="001133EB"/>
    <w:rsid w:val="001165BB"/>
    <w:rsid w:val="00120C2A"/>
    <w:rsid w:val="00123369"/>
    <w:rsid w:val="00124883"/>
    <w:rsid w:val="00125E35"/>
    <w:rsid w:val="00125FA6"/>
    <w:rsid w:val="00126027"/>
    <w:rsid w:val="001321BF"/>
    <w:rsid w:val="00133AC9"/>
    <w:rsid w:val="00134F79"/>
    <w:rsid w:val="00136F18"/>
    <w:rsid w:val="001400ED"/>
    <w:rsid w:val="00141721"/>
    <w:rsid w:val="0014229E"/>
    <w:rsid w:val="00143113"/>
    <w:rsid w:val="00145579"/>
    <w:rsid w:val="001462C8"/>
    <w:rsid w:val="00146FDA"/>
    <w:rsid w:val="00147158"/>
    <w:rsid w:val="00147E83"/>
    <w:rsid w:val="00152719"/>
    <w:rsid w:val="00155C79"/>
    <w:rsid w:val="001609C6"/>
    <w:rsid w:val="00162C8C"/>
    <w:rsid w:val="0016367C"/>
    <w:rsid w:val="00166583"/>
    <w:rsid w:val="00171A08"/>
    <w:rsid w:val="001744E6"/>
    <w:rsid w:val="00182DAC"/>
    <w:rsid w:val="0018349B"/>
    <w:rsid w:val="0018575F"/>
    <w:rsid w:val="00193E88"/>
    <w:rsid w:val="001A281F"/>
    <w:rsid w:val="001A4910"/>
    <w:rsid w:val="001A79EA"/>
    <w:rsid w:val="001B360B"/>
    <w:rsid w:val="001B39A2"/>
    <w:rsid w:val="001B3BF1"/>
    <w:rsid w:val="001C407C"/>
    <w:rsid w:val="001C50DE"/>
    <w:rsid w:val="001D1428"/>
    <w:rsid w:val="001D26D4"/>
    <w:rsid w:val="001D2F4E"/>
    <w:rsid w:val="001D777C"/>
    <w:rsid w:val="001F193B"/>
    <w:rsid w:val="001F6CEA"/>
    <w:rsid w:val="001F6F41"/>
    <w:rsid w:val="00205F14"/>
    <w:rsid w:val="002068CA"/>
    <w:rsid w:val="00213886"/>
    <w:rsid w:val="00213F67"/>
    <w:rsid w:val="00223BFD"/>
    <w:rsid w:val="00225823"/>
    <w:rsid w:val="00225DD8"/>
    <w:rsid w:val="00227C99"/>
    <w:rsid w:val="002344CD"/>
    <w:rsid w:val="002356C0"/>
    <w:rsid w:val="00240443"/>
    <w:rsid w:val="00240944"/>
    <w:rsid w:val="0024796C"/>
    <w:rsid w:val="0025434F"/>
    <w:rsid w:val="002543C6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270B"/>
    <w:rsid w:val="002C3694"/>
    <w:rsid w:val="002C4A3E"/>
    <w:rsid w:val="002C5093"/>
    <w:rsid w:val="002C67DF"/>
    <w:rsid w:val="002D0949"/>
    <w:rsid w:val="002D509A"/>
    <w:rsid w:val="002E0C19"/>
    <w:rsid w:val="002E3778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1CD0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61F2"/>
    <w:rsid w:val="00463CE2"/>
    <w:rsid w:val="00463D81"/>
    <w:rsid w:val="00473B6F"/>
    <w:rsid w:val="004758F0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0BA8"/>
    <w:rsid w:val="00503CF2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6CA0"/>
    <w:rsid w:val="00562018"/>
    <w:rsid w:val="00562E79"/>
    <w:rsid w:val="00563C5C"/>
    <w:rsid w:val="00563F0F"/>
    <w:rsid w:val="00567686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97C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BE9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94805"/>
    <w:rsid w:val="00697D23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0986"/>
    <w:rsid w:val="00711239"/>
    <w:rsid w:val="00711B50"/>
    <w:rsid w:val="00715FEA"/>
    <w:rsid w:val="007209BD"/>
    <w:rsid w:val="00724137"/>
    <w:rsid w:val="00730C50"/>
    <w:rsid w:val="00731530"/>
    <w:rsid w:val="0073183A"/>
    <w:rsid w:val="00732045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628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640"/>
    <w:rsid w:val="00823A36"/>
    <w:rsid w:val="00830555"/>
    <w:rsid w:val="00834F98"/>
    <w:rsid w:val="008350F7"/>
    <w:rsid w:val="00837A36"/>
    <w:rsid w:val="00840D4D"/>
    <w:rsid w:val="0084419D"/>
    <w:rsid w:val="00845859"/>
    <w:rsid w:val="00845F9E"/>
    <w:rsid w:val="008476C8"/>
    <w:rsid w:val="00854090"/>
    <w:rsid w:val="008557D3"/>
    <w:rsid w:val="00856938"/>
    <w:rsid w:val="008606A0"/>
    <w:rsid w:val="00862AC6"/>
    <w:rsid w:val="00864872"/>
    <w:rsid w:val="00866679"/>
    <w:rsid w:val="00872662"/>
    <w:rsid w:val="00877FAE"/>
    <w:rsid w:val="0088176B"/>
    <w:rsid w:val="008846AB"/>
    <w:rsid w:val="00884C23"/>
    <w:rsid w:val="0088569B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1A81"/>
    <w:rsid w:val="008C2BBD"/>
    <w:rsid w:val="008C4AB4"/>
    <w:rsid w:val="008C4D32"/>
    <w:rsid w:val="008D4BD1"/>
    <w:rsid w:val="008D5C28"/>
    <w:rsid w:val="008D6E09"/>
    <w:rsid w:val="008D7735"/>
    <w:rsid w:val="008E0D44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37C1B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67656"/>
    <w:rsid w:val="009712AF"/>
    <w:rsid w:val="0097352F"/>
    <w:rsid w:val="00975A2F"/>
    <w:rsid w:val="00975A5A"/>
    <w:rsid w:val="00977EC8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3230"/>
    <w:rsid w:val="009D3CDE"/>
    <w:rsid w:val="009D6203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9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57C51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8613C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E6442"/>
    <w:rsid w:val="00AF488B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416D"/>
    <w:rsid w:val="00C0091C"/>
    <w:rsid w:val="00C04044"/>
    <w:rsid w:val="00C045B5"/>
    <w:rsid w:val="00C05A70"/>
    <w:rsid w:val="00C0675B"/>
    <w:rsid w:val="00C15804"/>
    <w:rsid w:val="00C15B96"/>
    <w:rsid w:val="00C15BD9"/>
    <w:rsid w:val="00C16B7B"/>
    <w:rsid w:val="00C16F7C"/>
    <w:rsid w:val="00C21740"/>
    <w:rsid w:val="00C2271C"/>
    <w:rsid w:val="00C24AEB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46E1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707A"/>
    <w:rsid w:val="00D00EB6"/>
    <w:rsid w:val="00D06A17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5451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555EB"/>
    <w:rsid w:val="00E56ED5"/>
    <w:rsid w:val="00E7152A"/>
    <w:rsid w:val="00E732A6"/>
    <w:rsid w:val="00E764A5"/>
    <w:rsid w:val="00E82413"/>
    <w:rsid w:val="00E8387A"/>
    <w:rsid w:val="00E85DF5"/>
    <w:rsid w:val="00E8635E"/>
    <w:rsid w:val="00E95743"/>
    <w:rsid w:val="00E97904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035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5F31"/>
    <w:rsid w:val="00F96145"/>
    <w:rsid w:val="00FA4C3D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32D3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F1E16A7C7339D7AD62B449C1182F11E944E9F0C52B6D5AFA2791ADFAFE9A3E5DO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BEDC-8573-4E93-9EBF-E7AF86E5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10411</Words>
  <Characters>59344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3</cp:revision>
  <cp:lastPrinted>2022-12-19T03:14:00Z</cp:lastPrinted>
  <dcterms:created xsi:type="dcterms:W3CDTF">2022-12-28T11:51:00Z</dcterms:created>
  <dcterms:modified xsi:type="dcterms:W3CDTF">2022-12-28T11:52:00Z</dcterms:modified>
</cp:coreProperties>
</file>