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6" w:rsidRPr="00193E88" w:rsidRDefault="00F82AFB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-116840</wp:posOffset>
            </wp:positionV>
            <wp:extent cx="695325" cy="838200"/>
            <wp:effectExtent l="19050" t="0" r="9525" b="0"/>
            <wp:wrapSquare wrapText="bothSides"/>
            <wp:docPr id="1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AFB">
        <w:rPr>
          <w:b/>
          <w:sz w:val="28"/>
          <w:szCs w:val="28"/>
        </w:rPr>
        <w:t xml:space="preserve"> </w:t>
      </w:r>
    </w:p>
    <w:p w:rsidR="00E732A6" w:rsidRDefault="00E732A6" w:rsidP="00643F1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56B6C" w:rsidRDefault="00256B6C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82AFB" w:rsidRDefault="00F82AFB" w:rsidP="0007362F">
      <w:pPr>
        <w:jc w:val="center"/>
        <w:rPr>
          <w:b/>
          <w:sz w:val="28"/>
          <w:szCs w:val="28"/>
        </w:rPr>
      </w:pP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«САГАННУРСКОЕ»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Мухоршибирского района Республики Бурятия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6E282D" w:rsidRPr="00590C35" w:rsidRDefault="006E282D" w:rsidP="0007362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FC02BC" w:rsidRDefault="00FC02BC" w:rsidP="0007362F">
      <w:pPr>
        <w:ind w:firstLine="709"/>
        <w:jc w:val="center"/>
        <w:rPr>
          <w:b/>
          <w:sz w:val="28"/>
          <w:szCs w:val="28"/>
        </w:rPr>
      </w:pPr>
    </w:p>
    <w:p w:rsidR="0039715D" w:rsidRDefault="0039715D" w:rsidP="0039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E13CC7" w:rsidRDefault="00E13CC7" w:rsidP="0007362F">
      <w:pPr>
        <w:ind w:firstLine="709"/>
        <w:jc w:val="center"/>
      </w:pPr>
    </w:p>
    <w:p w:rsidR="007117B5" w:rsidRPr="00E13CC7" w:rsidRDefault="00FC02BC" w:rsidP="007117B5">
      <w:r>
        <w:t xml:space="preserve">      </w:t>
      </w:r>
      <w:r w:rsidR="007117B5">
        <w:t>«30» декабря 2021 г.                                                                                                 № 96</w:t>
      </w:r>
    </w:p>
    <w:p w:rsidR="00E13CC7" w:rsidRPr="00E13CC7" w:rsidRDefault="00E13CC7" w:rsidP="0007362F">
      <w:bookmarkStart w:id="0" w:name="_GoBack"/>
      <w:bookmarkEnd w:id="0"/>
    </w:p>
    <w:p w:rsidR="00E13CC7" w:rsidRDefault="00306BD8" w:rsidP="00306BD8">
      <w:pPr>
        <w:ind w:firstLine="709"/>
      </w:pPr>
      <w:r>
        <w:t xml:space="preserve">                                                   </w:t>
      </w:r>
      <w:r w:rsidR="00E13CC7">
        <w:t>п.</w:t>
      </w:r>
      <w:r w:rsidR="00CE43A8">
        <w:t xml:space="preserve"> </w:t>
      </w:r>
      <w:r w:rsidR="00E13CC7">
        <w:t>Саган-Нур</w:t>
      </w:r>
    </w:p>
    <w:p w:rsidR="00FC02BC" w:rsidRDefault="00FC02BC" w:rsidP="0007362F">
      <w:pPr>
        <w:ind w:firstLine="709"/>
        <w:jc w:val="center"/>
      </w:pPr>
    </w:p>
    <w:p w:rsidR="007326EF" w:rsidRPr="00040699" w:rsidRDefault="007326EF" w:rsidP="0007362F">
      <w:pPr>
        <w:autoSpaceDE w:val="0"/>
        <w:autoSpaceDN w:val="0"/>
        <w:adjustRightInd w:val="0"/>
        <w:jc w:val="center"/>
      </w:pPr>
      <w:r>
        <w:rPr>
          <w:b/>
        </w:rPr>
        <w:t>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7326EF" w:rsidRPr="005441AF" w:rsidRDefault="007326EF" w:rsidP="0007362F">
      <w:pPr>
        <w:shd w:val="clear" w:color="auto" w:fill="FFFFFF"/>
        <w:tabs>
          <w:tab w:val="left" w:pos="187"/>
        </w:tabs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 w:rsidR="00103619">
        <w:rPr>
          <w:b/>
        </w:rPr>
        <w:t>20</w:t>
      </w:r>
      <w:r w:rsidR="00146FDA">
        <w:rPr>
          <w:b/>
        </w:rPr>
        <w:t>22</w:t>
      </w:r>
      <w:r w:rsidRPr="005441AF">
        <w:rPr>
          <w:b/>
        </w:rPr>
        <w:t xml:space="preserve"> год</w:t>
      </w:r>
      <w:r w:rsidR="00146FDA">
        <w:rPr>
          <w:b/>
        </w:rPr>
        <w:t xml:space="preserve"> и плановый период 2023 и 2024</w:t>
      </w:r>
      <w:r w:rsidR="007117B5">
        <w:rPr>
          <w:b/>
        </w:rPr>
        <w:t xml:space="preserve"> годов</w:t>
      </w:r>
    </w:p>
    <w:p w:rsidR="0007362F" w:rsidRDefault="0007362F" w:rsidP="0007362F">
      <w:pPr>
        <w:shd w:val="clear" w:color="auto" w:fill="FFFFFF"/>
        <w:tabs>
          <w:tab w:val="left" w:pos="187"/>
          <w:tab w:val="left" w:pos="993"/>
        </w:tabs>
      </w:pPr>
    </w:p>
    <w:p w:rsidR="007326EF" w:rsidRPr="005441AF" w:rsidRDefault="0007362F" w:rsidP="0007362F">
      <w:pPr>
        <w:shd w:val="clear" w:color="auto" w:fill="FFFFFF"/>
        <w:tabs>
          <w:tab w:val="left" w:pos="187"/>
          <w:tab w:val="left" w:pos="709"/>
          <w:tab w:val="left" w:pos="993"/>
        </w:tabs>
        <w:rPr>
          <w:b/>
        </w:rPr>
      </w:pPr>
      <w:r>
        <w:tab/>
      </w:r>
      <w:r>
        <w:tab/>
      </w:r>
      <w:r w:rsidR="007326EF" w:rsidRPr="00DA19B8">
        <w:rPr>
          <w:bCs/>
          <w:iCs/>
        </w:rPr>
        <w:t xml:space="preserve">Статья 1. </w:t>
      </w:r>
      <w:r w:rsidR="007326EF" w:rsidRPr="00DA19B8">
        <w:rPr>
          <w:b/>
          <w:bCs/>
          <w:iCs/>
        </w:rPr>
        <w:t xml:space="preserve">Основные характеристики местного бюджета на </w:t>
      </w:r>
      <w:r w:rsidR="00146FDA">
        <w:rPr>
          <w:b/>
          <w:bCs/>
          <w:iCs/>
        </w:rPr>
        <w:t>2022</w:t>
      </w:r>
      <w:r w:rsidR="007326EF">
        <w:rPr>
          <w:b/>
          <w:bCs/>
          <w:iCs/>
        </w:rPr>
        <w:t xml:space="preserve"> год </w:t>
      </w:r>
      <w:r w:rsidR="00146FDA">
        <w:rPr>
          <w:b/>
        </w:rPr>
        <w:t>плановый период 2023 и 2024</w:t>
      </w:r>
      <w:r w:rsidR="007326EF">
        <w:rPr>
          <w:b/>
        </w:rPr>
        <w:t xml:space="preserve"> годов</w:t>
      </w:r>
      <w:r w:rsidR="007326EF" w:rsidRPr="005441AF">
        <w:rPr>
          <w:b/>
        </w:rPr>
        <w:t>»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1) Утвердить основные характеристики местного бюджета  на </w:t>
      </w:r>
      <w:r w:rsidR="00146FDA">
        <w:t>2022</w:t>
      </w:r>
      <w:r w:rsidRPr="00DA19B8">
        <w:t xml:space="preserve"> год: 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 w:rsidR="00CC6993">
        <w:t>10 369,01582</w:t>
      </w:r>
      <w:r w:rsidRPr="00DA19B8">
        <w:t xml:space="preserve"> тыс. рублей,  в том числе  безвозмездных поступлений в сумме </w:t>
      </w:r>
      <w:r w:rsidR="00CC6993">
        <w:t xml:space="preserve">2823,61582 </w:t>
      </w:r>
      <w:r w:rsidRPr="00DA19B8">
        <w:t>тыс. рублей;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- общий  объём расходов в сумме</w:t>
      </w:r>
      <w:r>
        <w:t xml:space="preserve">   </w:t>
      </w:r>
      <w:r w:rsidR="00CC6993">
        <w:t>10 369,01582</w:t>
      </w:r>
      <w:r w:rsidR="00134F79">
        <w:t xml:space="preserve"> </w:t>
      </w:r>
      <w:r w:rsidRPr="00DA19B8">
        <w:t>тыс. рублей;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>
        <w:t>2</w:t>
      </w:r>
      <w:r w:rsidRPr="00FE52F8">
        <w:t xml:space="preserve">) Утвердить основные характеристики местного бюджета  на </w:t>
      </w:r>
      <w:r w:rsidR="00146FDA">
        <w:t>2023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146FDA">
        <w:t>8111,058</w:t>
      </w:r>
      <w:r w:rsidR="00643F10" w:rsidRPr="00FE52F8">
        <w:t xml:space="preserve"> </w:t>
      </w:r>
      <w:r w:rsidRPr="00FE52F8">
        <w:t xml:space="preserve">тыс. рублей,  в том числе  безвозмездных поступлений в сумме </w:t>
      </w:r>
      <w:r w:rsidR="00146FDA">
        <w:t>406,158</w:t>
      </w:r>
      <w:r w:rsidR="00F93D0C" w:rsidRPr="00FE52F8">
        <w:t xml:space="preserve"> </w:t>
      </w:r>
      <w:r w:rsidRPr="00FE52F8">
        <w:t>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463CE2" w:rsidRPr="00FE52F8">
        <w:t xml:space="preserve"> </w:t>
      </w:r>
      <w:r w:rsidR="00146FDA">
        <w:t>8111,058</w:t>
      </w:r>
      <w:r w:rsidRPr="00FE52F8">
        <w:t xml:space="preserve"> тыс. рублей, в том числе условно утверждаемые расходы в сумме </w:t>
      </w:r>
      <w:r w:rsidR="00146FDA">
        <w:t>202,77645 тыс</w:t>
      </w:r>
      <w:r w:rsidRPr="00FE52F8">
        <w:t>. рублей;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3) Утвердить основные характеристики местного бюджета  на </w:t>
      </w:r>
      <w:r w:rsidR="00146FDA">
        <w:t>2024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146FDA">
        <w:t>8255,029</w:t>
      </w:r>
      <w:r w:rsidR="00643F10" w:rsidRPr="00FE52F8">
        <w:t xml:space="preserve"> тыс.</w:t>
      </w:r>
      <w:r w:rsidRPr="00FE52F8">
        <w:t xml:space="preserve"> рублей,  в том числе  безвозмездных поступлений в сумме </w:t>
      </w:r>
      <w:r w:rsidR="00146FDA">
        <w:t>378,729</w:t>
      </w:r>
      <w:r w:rsidRPr="00FE52F8">
        <w:t xml:space="preserve"> 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083486">
        <w:t xml:space="preserve"> </w:t>
      </w:r>
      <w:r w:rsidR="00146FDA">
        <w:t>8255,029</w:t>
      </w:r>
      <w:r w:rsidR="00643F10" w:rsidRPr="00FE52F8">
        <w:t xml:space="preserve"> </w:t>
      </w:r>
      <w:r w:rsidRPr="00FE52F8">
        <w:t xml:space="preserve">тыс. рублей, в том числе условно утверждаемые расходы в сумме </w:t>
      </w:r>
      <w:r w:rsidR="00581200">
        <w:t xml:space="preserve"> </w:t>
      </w:r>
      <w:r w:rsidR="00750C18">
        <w:t>412,75145</w:t>
      </w:r>
      <w:r w:rsidR="00083486">
        <w:t xml:space="preserve"> </w:t>
      </w:r>
      <w:r w:rsidRPr="00FE52F8">
        <w:t>тыс. рублей;</w:t>
      </w:r>
    </w:p>
    <w:p w:rsidR="007326EF" w:rsidRPr="00DA19B8" w:rsidRDefault="007326EF" w:rsidP="007F55EA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F55EA" w:rsidP="0007362F">
      <w:pPr>
        <w:shd w:val="clear" w:color="auto" w:fill="FFFFFF"/>
        <w:ind w:firstLine="709"/>
        <w:jc w:val="both"/>
        <w:rPr>
          <w:b/>
        </w:rPr>
      </w:pPr>
      <w:r>
        <w:t>Статья 2</w:t>
      </w:r>
      <w:r w:rsidR="007326EF" w:rsidRPr="00DA19B8">
        <w:t xml:space="preserve">. </w:t>
      </w:r>
      <w:r w:rsidR="007326EF" w:rsidRPr="00DA19B8">
        <w:rPr>
          <w:b/>
        </w:rPr>
        <w:t>Налоговые и неналоговые доходы местного бюджета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Утвердить налоговые и неналоговые доходы местного бюджета: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750C18">
        <w:t>2022</w:t>
      </w:r>
      <w:r w:rsidR="007F55EA">
        <w:t xml:space="preserve"> год согласно  приложению 1</w:t>
      </w:r>
      <w:r w:rsidRPr="00DA19B8">
        <w:t xml:space="preserve"> к настоящему Решению;</w:t>
      </w:r>
    </w:p>
    <w:p w:rsidR="007326EF" w:rsidRPr="00DA19B8" w:rsidRDefault="00750C18" w:rsidP="0007362F">
      <w:pPr>
        <w:shd w:val="clear" w:color="auto" w:fill="FFFFFF"/>
        <w:ind w:firstLine="709"/>
        <w:jc w:val="both"/>
      </w:pPr>
      <w:r>
        <w:t>на 2023-2024</w:t>
      </w:r>
      <w:r w:rsidR="007326EF">
        <w:t xml:space="preserve"> годы согласно приложению</w:t>
      </w:r>
      <w:r w:rsidR="007326EF" w:rsidRPr="007F55EA">
        <w:t xml:space="preserve"> </w:t>
      </w:r>
      <w:r w:rsidR="007F55EA" w:rsidRPr="007F55EA">
        <w:t>2</w:t>
      </w:r>
      <w:r w:rsidR="007326EF">
        <w:t xml:space="preserve"> к настоящему Решению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F55EA" w:rsidP="0007362F">
      <w:pPr>
        <w:shd w:val="clear" w:color="auto" w:fill="FFFFFF"/>
        <w:ind w:firstLine="709"/>
        <w:jc w:val="both"/>
        <w:rPr>
          <w:b/>
        </w:rPr>
      </w:pPr>
      <w:r>
        <w:t>Статья 3</w:t>
      </w:r>
      <w:r w:rsidR="007326EF" w:rsidRPr="00DA19B8">
        <w:t xml:space="preserve">. </w:t>
      </w:r>
      <w:r w:rsidR="007326EF" w:rsidRPr="00DA19B8">
        <w:rPr>
          <w:b/>
        </w:rPr>
        <w:t>Безвозмездные поступления</w:t>
      </w:r>
      <w:r w:rsidR="007326EF">
        <w:rPr>
          <w:b/>
        </w:rPr>
        <w:t>,</w:t>
      </w:r>
      <w:r w:rsidR="007326EF" w:rsidRPr="00DA19B8">
        <w:rPr>
          <w:b/>
        </w:rPr>
        <w:t xml:space="preserve"> поступающие в местный бюджет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Утвердить объем безвозмездных поступлений: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CE5829">
        <w:t>2022</w:t>
      </w:r>
      <w:r w:rsidRPr="00DA19B8">
        <w:t xml:space="preserve"> год согласно приложению</w:t>
      </w:r>
      <w:r w:rsidRPr="007F55EA">
        <w:t xml:space="preserve"> </w:t>
      </w:r>
      <w:r w:rsidR="007F55EA" w:rsidRPr="007F55EA">
        <w:t>3</w:t>
      </w:r>
      <w:r w:rsidR="007F55EA">
        <w:rPr>
          <w:color w:val="FF0000"/>
        </w:rPr>
        <w:t xml:space="preserve"> </w:t>
      </w:r>
      <w:r w:rsidRPr="00DA19B8">
        <w:t>к настоящему Решению;</w:t>
      </w:r>
    </w:p>
    <w:p w:rsidR="007326EF" w:rsidRPr="00DA19B8" w:rsidRDefault="00CE5829" w:rsidP="0007362F">
      <w:pPr>
        <w:shd w:val="clear" w:color="auto" w:fill="FFFFFF"/>
        <w:ind w:firstLine="709"/>
        <w:jc w:val="both"/>
      </w:pPr>
      <w:r>
        <w:t>на 2023-2024</w:t>
      </w:r>
      <w:r w:rsidR="007326EF">
        <w:t xml:space="preserve"> годы согласно приложению</w:t>
      </w:r>
      <w:r w:rsidR="007F55EA">
        <w:rPr>
          <w:color w:val="FF0000"/>
        </w:rPr>
        <w:t xml:space="preserve"> </w:t>
      </w:r>
      <w:r w:rsidR="007F55EA" w:rsidRPr="007F55EA">
        <w:t>4</w:t>
      </w:r>
      <w:r w:rsidR="007F55EA">
        <w:rPr>
          <w:color w:val="FF0000"/>
        </w:rPr>
        <w:t xml:space="preserve"> </w:t>
      </w:r>
      <w:r w:rsidR="007326EF">
        <w:t>к настоящему Решению</w:t>
      </w:r>
    </w:p>
    <w:p w:rsidR="007326EF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F55EA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>
        <w:t>Статья 4</w:t>
      </w:r>
      <w:r w:rsidR="007326EF" w:rsidRPr="00DA19B8">
        <w:t xml:space="preserve">. </w:t>
      </w:r>
      <w:r w:rsidR="007326EF" w:rsidRPr="00DA19B8">
        <w:rPr>
          <w:b/>
        </w:rPr>
        <w:t xml:space="preserve">Бюджетные ассигнования местного бюджета на </w:t>
      </w:r>
      <w:r w:rsidR="00CE5829">
        <w:rPr>
          <w:b/>
        </w:rPr>
        <w:t>2022</w:t>
      </w:r>
      <w:r w:rsidR="007326EF" w:rsidRPr="00DA19B8">
        <w:rPr>
          <w:b/>
        </w:rPr>
        <w:t xml:space="preserve"> год </w:t>
      </w:r>
      <w:r w:rsidR="00CE5829">
        <w:rPr>
          <w:b/>
        </w:rPr>
        <w:t>и плановый период 2023 и 2024</w:t>
      </w:r>
      <w:r w:rsidR="007326EF">
        <w:rPr>
          <w:b/>
        </w:rPr>
        <w:t xml:space="preserve"> годов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Утвердить:</w:t>
      </w:r>
    </w:p>
    <w:p w:rsidR="007326EF" w:rsidRPr="008F196D" w:rsidRDefault="005B791B" w:rsidP="005B791B">
      <w:pPr>
        <w:shd w:val="clear" w:color="auto" w:fill="FFFFFF"/>
        <w:ind w:left="709"/>
        <w:jc w:val="both"/>
      </w:pPr>
      <w:r>
        <w:rPr>
          <w:bCs/>
        </w:rPr>
        <w:lastRenderedPageBreak/>
        <w:t>1)</w:t>
      </w:r>
      <w:r w:rsidR="007326EF" w:rsidRPr="001142DC">
        <w:rPr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Cs/>
        </w:rPr>
        <w:t xml:space="preserve"> </w:t>
      </w:r>
      <w:r w:rsidR="007326EF" w:rsidRPr="001142DC">
        <w:rPr>
          <w:bCs/>
        </w:rPr>
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1142DC">
        <w:rPr>
          <w:bCs/>
        </w:rPr>
        <w:t xml:space="preserve">на </w:t>
      </w:r>
      <w:r w:rsidR="00CE5829">
        <w:rPr>
          <w:bCs/>
        </w:rPr>
        <w:t>2022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 w:rsidR="007F55EA">
        <w:t>5</w:t>
      </w:r>
      <w:r w:rsidRPr="00DA19B8">
        <w:t xml:space="preserve"> к настоящему Решению</w:t>
      </w:r>
      <w:r>
        <w:t>;</w:t>
      </w:r>
    </w:p>
    <w:p w:rsidR="007326EF" w:rsidRPr="00DA19B8" w:rsidRDefault="00CE5829" w:rsidP="0007362F">
      <w:pPr>
        <w:shd w:val="clear" w:color="auto" w:fill="FFFFFF"/>
        <w:ind w:firstLine="709"/>
        <w:jc w:val="both"/>
      </w:pPr>
      <w:r>
        <w:t>на 2023</w:t>
      </w:r>
      <w:r w:rsidR="005B791B">
        <w:t>-202</w:t>
      </w:r>
      <w:r>
        <w:t>4</w:t>
      </w:r>
      <w:r w:rsidR="007F55EA">
        <w:t xml:space="preserve"> годы согласно приложению 6</w:t>
      </w:r>
      <w:r w:rsidR="007326EF">
        <w:t xml:space="preserve">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2</w:t>
      </w:r>
      <w:r w:rsidRPr="00DA19B8">
        <w:t xml:space="preserve">) </w:t>
      </w:r>
      <w:r>
        <w:t>В</w:t>
      </w:r>
      <w:r w:rsidRPr="00DA19B8">
        <w:t>едомственную структуру расходов местного бюджета:</w:t>
      </w:r>
    </w:p>
    <w:p w:rsidR="007326EF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CE5829">
        <w:rPr>
          <w:rFonts w:ascii="Times New Roman" w:hAnsi="Times New Roman" w:cs="Times New Roman"/>
          <w:sz w:val="24"/>
          <w:szCs w:val="24"/>
        </w:rPr>
        <w:t>2022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7F55EA">
        <w:rPr>
          <w:rFonts w:ascii="Times New Roman" w:hAnsi="Times New Roman" w:cs="Times New Roman"/>
          <w:sz w:val="24"/>
          <w:szCs w:val="24"/>
        </w:rPr>
        <w:t>7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</w:t>
      </w:r>
      <w:r w:rsidR="00CE5829">
        <w:t>023-2024</w:t>
      </w:r>
      <w:r w:rsidR="007F55EA">
        <w:t xml:space="preserve"> годы согласно приложению 8</w:t>
      </w:r>
      <w:r w:rsidR="007326EF">
        <w:t xml:space="preserve">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7326EF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 xml:space="preserve">на </w:t>
      </w:r>
      <w:r w:rsidR="00CE5829">
        <w:t>2022</w:t>
      </w:r>
      <w:r w:rsidRPr="00DA19B8">
        <w:t xml:space="preserve"> год в сумме 0,000 тыс. рублей;</w:t>
      </w:r>
    </w:p>
    <w:p w:rsidR="007326EF" w:rsidRPr="00DA19B8" w:rsidRDefault="00CE5829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на 2023</w:t>
      </w:r>
      <w:r w:rsidR="007326EF">
        <w:t xml:space="preserve"> год в</w:t>
      </w:r>
      <w:r>
        <w:t xml:space="preserve"> сумме 0,000 тыс</w:t>
      </w:r>
      <w:proofErr w:type="gramStart"/>
      <w:r>
        <w:t>.р</w:t>
      </w:r>
      <w:proofErr w:type="gramEnd"/>
      <w:r>
        <w:t>ублей; на 2024</w:t>
      </w:r>
      <w:r w:rsidR="007326EF">
        <w:t xml:space="preserve"> год в сумме 0,000 тыс.рублей.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</w:p>
    <w:p w:rsidR="007326EF" w:rsidRPr="00DA19B8" w:rsidRDefault="007F55EA" w:rsidP="0007362F">
      <w:pPr>
        <w:pStyle w:val="23"/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>
        <w:t>Статья 5</w:t>
      </w:r>
      <w:r w:rsidR="007326EF" w:rsidRPr="00DA19B8">
        <w:t xml:space="preserve">. </w:t>
      </w:r>
      <w:r w:rsidR="007326EF" w:rsidRPr="00DA19B8">
        <w:rPr>
          <w:b/>
          <w:bCs/>
        </w:rPr>
        <w:t>Источники финансирования дефицита местного бюджета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 источники финансирования дефицита местного бюджета: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CE5829">
        <w:rPr>
          <w:rFonts w:ascii="Times New Roman" w:hAnsi="Times New Roman" w:cs="Times New Roman"/>
          <w:sz w:val="24"/>
          <w:szCs w:val="24"/>
        </w:rPr>
        <w:t>2022</w:t>
      </w:r>
      <w:r w:rsidR="007F55EA">
        <w:rPr>
          <w:rFonts w:ascii="Times New Roman" w:hAnsi="Times New Roman" w:cs="Times New Roman"/>
          <w:sz w:val="24"/>
          <w:szCs w:val="24"/>
        </w:rPr>
        <w:t xml:space="preserve"> год согласно приложению 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7326EF" w:rsidRPr="00DA19B8" w:rsidRDefault="00CE5829" w:rsidP="0007362F">
      <w:pPr>
        <w:shd w:val="clear" w:color="auto" w:fill="FFFFFF"/>
        <w:ind w:firstLine="709"/>
        <w:jc w:val="both"/>
      </w:pPr>
      <w:r>
        <w:t>на 2023</w:t>
      </w:r>
      <w:r w:rsidR="005B791B">
        <w:t>-202</w:t>
      </w:r>
      <w:r>
        <w:t>4</w:t>
      </w:r>
      <w:r w:rsidR="007F55EA">
        <w:t xml:space="preserve"> годы согласно приложению 10</w:t>
      </w:r>
      <w:r w:rsidR="007326EF">
        <w:t xml:space="preserve"> к настоящему Решению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</w:pPr>
    </w:p>
    <w:p w:rsidR="007326EF" w:rsidRPr="00C87C41" w:rsidRDefault="007326EF" w:rsidP="0007362F">
      <w:pPr>
        <w:shd w:val="clear" w:color="auto" w:fill="FFFFFF"/>
        <w:ind w:firstLine="709"/>
        <w:jc w:val="both"/>
        <w:rPr>
          <w:b/>
        </w:rPr>
      </w:pPr>
      <w:r w:rsidRPr="00C87C41">
        <w:t>Ста</w:t>
      </w:r>
      <w:r w:rsidR="007F55EA">
        <w:t>тья 6</w:t>
      </w:r>
      <w:r w:rsidRPr="00C87C41">
        <w:t>.</w:t>
      </w:r>
      <w:r w:rsidRPr="00C87C41">
        <w:rPr>
          <w:b/>
        </w:rPr>
        <w:t xml:space="preserve"> Муниципальный долг</w:t>
      </w:r>
    </w:p>
    <w:p w:rsidR="007326EF" w:rsidRPr="00C87C41" w:rsidRDefault="007326EF" w:rsidP="0007362F">
      <w:pPr>
        <w:shd w:val="clear" w:color="auto" w:fill="FFFFFF"/>
        <w:ind w:firstLine="709"/>
      </w:pPr>
      <w:r w:rsidRPr="00C87C41">
        <w:t>Установить:</w:t>
      </w:r>
    </w:p>
    <w:p w:rsidR="007326EF" w:rsidRPr="00C87C41" w:rsidRDefault="007326EF" w:rsidP="0007362F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41">
        <w:rPr>
          <w:rFonts w:ascii="Times New Roman" w:hAnsi="Times New Roman" w:cs="Times New Roman"/>
          <w:sz w:val="24"/>
          <w:szCs w:val="24"/>
        </w:rPr>
        <w:t xml:space="preserve">1)верхний предел муниципального долга муниципального образования на 1 января </w:t>
      </w:r>
      <w:r w:rsidR="00CE5829">
        <w:rPr>
          <w:rFonts w:ascii="Times New Roman" w:hAnsi="Times New Roman" w:cs="Times New Roman"/>
          <w:sz w:val="24"/>
          <w:szCs w:val="24"/>
        </w:rPr>
        <w:t>2023</w:t>
      </w:r>
      <w:r w:rsidR="00662C51" w:rsidRPr="00C87C41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E5829">
        <w:rPr>
          <w:rFonts w:ascii="Times New Roman" w:hAnsi="Times New Roman" w:cs="Times New Roman"/>
          <w:sz w:val="24"/>
          <w:szCs w:val="24"/>
        </w:rPr>
        <w:t>3772,7 тыс. рублей; на 1 января 2024</w:t>
      </w:r>
      <w:r w:rsidR="00DD35C8" w:rsidRPr="00C87C41">
        <w:rPr>
          <w:rFonts w:ascii="Times New Roman" w:hAnsi="Times New Roman" w:cs="Times New Roman"/>
          <w:sz w:val="24"/>
          <w:szCs w:val="24"/>
        </w:rPr>
        <w:t xml:space="preserve"> </w:t>
      </w:r>
      <w:r w:rsidR="003E2908" w:rsidRPr="00C87C41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CE5829">
        <w:rPr>
          <w:rFonts w:ascii="Times New Roman" w:hAnsi="Times New Roman" w:cs="Times New Roman"/>
          <w:sz w:val="24"/>
          <w:szCs w:val="24"/>
        </w:rPr>
        <w:t>3852,45</w:t>
      </w:r>
      <w:r w:rsidR="00DD35C8" w:rsidRPr="00C87C41">
        <w:rPr>
          <w:rFonts w:ascii="Times New Roman" w:hAnsi="Times New Roman" w:cs="Times New Roman"/>
          <w:sz w:val="24"/>
          <w:szCs w:val="24"/>
        </w:rPr>
        <w:t xml:space="preserve"> тыс.</w:t>
      </w:r>
      <w:r w:rsidR="00643F10" w:rsidRPr="00C87C41">
        <w:rPr>
          <w:rFonts w:ascii="Times New Roman" w:hAnsi="Times New Roman" w:cs="Times New Roman"/>
          <w:sz w:val="24"/>
          <w:szCs w:val="24"/>
        </w:rPr>
        <w:t xml:space="preserve"> </w:t>
      </w:r>
      <w:r w:rsidR="00CE5829">
        <w:rPr>
          <w:rFonts w:ascii="Times New Roman" w:hAnsi="Times New Roman" w:cs="Times New Roman"/>
          <w:sz w:val="24"/>
          <w:szCs w:val="24"/>
        </w:rPr>
        <w:t>рублей; на 1 января 2025</w:t>
      </w:r>
      <w:r w:rsidR="003E2908" w:rsidRPr="00C87C4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E5829">
        <w:rPr>
          <w:rFonts w:ascii="Times New Roman" w:hAnsi="Times New Roman" w:cs="Times New Roman"/>
          <w:sz w:val="24"/>
          <w:szCs w:val="24"/>
        </w:rPr>
        <w:t>3938,15</w:t>
      </w:r>
      <w:r w:rsidRPr="00C87C4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87C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7C41">
        <w:rPr>
          <w:rFonts w:ascii="Times New Roman" w:hAnsi="Times New Roman" w:cs="Times New Roman"/>
          <w:sz w:val="24"/>
          <w:szCs w:val="24"/>
        </w:rPr>
        <w:t>ублей.</w:t>
      </w:r>
    </w:p>
    <w:p w:rsidR="007326EF" w:rsidRDefault="0007362F" w:rsidP="0007362F">
      <w:pPr>
        <w:pStyle w:val="ConsPlusNormal"/>
        <w:widowControl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26EF" w:rsidRPr="00542191">
        <w:rPr>
          <w:rFonts w:ascii="Times New Roman" w:hAnsi="Times New Roman" w:cs="Times New Roman"/>
          <w:sz w:val="24"/>
          <w:szCs w:val="24"/>
        </w:rPr>
        <w:t>2)предельный объем муниципального долга муниципал</w:t>
      </w:r>
      <w:r w:rsidR="00CE5829">
        <w:rPr>
          <w:rFonts w:ascii="Times New Roman" w:hAnsi="Times New Roman" w:cs="Times New Roman"/>
          <w:sz w:val="24"/>
          <w:szCs w:val="24"/>
        </w:rPr>
        <w:t>ьного образования в течение 2022</w:t>
      </w:r>
      <w:r w:rsidR="007326EF" w:rsidRPr="00542191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CE5829">
        <w:rPr>
          <w:rFonts w:ascii="Times New Roman" w:hAnsi="Times New Roman" w:cs="Times New Roman"/>
          <w:sz w:val="24"/>
          <w:szCs w:val="24"/>
        </w:rPr>
        <w:t>3772,7</w:t>
      </w:r>
      <w:r w:rsidR="00103619" w:rsidRPr="0054219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E5829">
        <w:rPr>
          <w:rFonts w:ascii="Times New Roman" w:hAnsi="Times New Roman" w:cs="Times New Roman"/>
          <w:sz w:val="24"/>
          <w:szCs w:val="24"/>
        </w:rPr>
        <w:t>лей; в течение 2023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CE5829">
        <w:rPr>
          <w:rFonts w:ascii="Times New Roman" w:hAnsi="Times New Roman" w:cs="Times New Roman"/>
          <w:sz w:val="24"/>
          <w:szCs w:val="24"/>
        </w:rPr>
        <w:t>3852,45</w:t>
      </w:r>
      <w:r w:rsidR="005B791B" w:rsidRPr="00B57A1B">
        <w:rPr>
          <w:rFonts w:ascii="Times New Roman" w:hAnsi="Times New Roman" w:cs="Times New Roman"/>
          <w:sz w:val="24"/>
          <w:szCs w:val="24"/>
        </w:rPr>
        <w:t xml:space="preserve"> тыс.</w:t>
      </w:r>
      <w:r w:rsidR="00CE5829">
        <w:rPr>
          <w:rFonts w:ascii="Times New Roman" w:hAnsi="Times New Roman" w:cs="Times New Roman"/>
          <w:sz w:val="24"/>
          <w:szCs w:val="24"/>
        </w:rPr>
        <w:t xml:space="preserve"> рублей; в течение 2024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CE5829">
        <w:rPr>
          <w:rFonts w:ascii="Times New Roman" w:hAnsi="Times New Roman" w:cs="Times New Roman"/>
          <w:sz w:val="24"/>
          <w:szCs w:val="24"/>
        </w:rPr>
        <w:t>3938,15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326EF" w:rsidRPr="00B57A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326EF" w:rsidRPr="00B57A1B">
        <w:rPr>
          <w:rFonts w:ascii="Times New Roman" w:hAnsi="Times New Roman" w:cs="Times New Roman"/>
          <w:sz w:val="24"/>
          <w:szCs w:val="24"/>
        </w:rPr>
        <w:t>ублей.</w:t>
      </w:r>
    </w:p>
    <w:p w:rsidR="002962CD" w:rsidRPr="008C4D32" w:rsidRDefault="002962CD" w:rsidP="0007362F">
      <w:pPr>
        <w:pStyle w:val="ConsPlusNormal"/>
        <w:widowControl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2023 года в сумме 0,0 рублей; на 1 января 2024 года в сумме 0,0 рублей; на 1 января 2025 года в сумме 0,0 рублей.</w:t>
      </w:r>
    </w:p>
    <w:p w:rsidR="00A27B99" w:rsidRPr="00D27947" w:rsidRDefault="008B6F59" w:rsidP="00A27B9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Статья 7.</w:t>
      </w:r>
      <w:r w:rsidR="00A27B99" w:rsidRPr="0090302C">
        <w:rPr>
          <w:rFonts w:ascii="Times New Roman" w:hAnsi="Times New Roman" w:cs="Times New Roman"/>
          <w:sz w:val="24"/>
          <w:szCs w:val="24"/>
        </w:rPr>
        <w:t xml:space="preserve"> </w:t>
      </w:r>
      <w:r w:rsidR="00A27B99" w:rsidRPr="00A27B99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муниципального образования сельского поселения  «Саганнурское»</w:t>
      </w:r>
    </w:p>
    <w:p w:rsidR="009B4C22" w:rsidRPr="009B4C22" w:rsidRDefault="009B4C22" w:rsidP="009B4C22">
      <w:pPr>
        <w:autoSpaceDE w:val="0"/>
        <w:autoSpaceDN w:val="0"/>
        <w:adjustRightInd w:val="0"/>
        <w:ind w:firstLine="709"/>
        <w:jc w:val="both"/>
      </w:pPr>
      <w:r w:rsidRPr="009B4C22">
        <w:t>Утвердить:</w:t>
      </w:r>
    </w:p>
    <w:p w:rsidR="009B4C22" w:rsidRPr="009B4C22" w:rsidRDefault="009B4C22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22">
        <w:rPr>
          <w:rFonts w:ascii="Times New Roman" w:hAnsi="Times New Roman" w:cs="Times New Roman"/>
          <w:sz w:val="24"/>
          <w:szCs w:val="24"/>
        </w:rPr>
        <w:t>1) программу муниципальных внутренних заимствований муниципального образования сельского поселения «Саганнурское»</w:t>
      </w:r>
    </w:p>
    <w:p w:rsidR="009B4C22" w:rsidRPr="009B4C22" w:rsidRDefault="009B4C22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22">
        <w:rPr>
          <w:rFonts w:ascii="Times New Roman" w:hAnsi="Times New Roman" w:cs="Times New Roman"/>
          <w:sz w:val="24"/>
          <w:szCs w:val="24"/>
        </w:rPr>
        <w:t>на</w:t>
      </w:r>
      <w:r w:rsidR="00CE5829">
        <w:rPr>
          <w:rFonts w:ascii="Times New Roman" w:hAnsi="Times New Roman" w:cs="Times New Roman"/>
          <w:sz w:val="24"/>
          <w:szCs w:val="24"/>
        </w:rPr>
        <w:t xml:space="preserve"> 2022</w:t>
      </w:r>
      <w:r w:rsidR="008B6F59">
        <w:rPr>
          <w:rFonts w:ascii="Times New Roman" w:hAnsi="Times New Roman" w:cs="Times New Roman"/>
          <w:sz w:val="24"/>
          <w:szCs w:val="24"/>
        </w:rPr>
        <w:t xml:space="preserve"> год согласно приложению 15</w:t>
      </w:r>
      <w:r w:rsidRPr="009B4C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B4C22" w:rsidRPr="009B4C22" w:rsidRDefault="00CE5829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9B4C22" w:rsidRPr="009B4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8B6F59">
        <w:rPr>
          <w:rFonts w:ascii="Times New Roman" w:hAnsi="Times New Roman" w:cs="Times New Roman"/>
          <w:sz w:val="24"/>
          <w:szCs w:val="24"/>
        </w:rPr>
        <w:t xml:space="preserve"> годы согласно приложению 16</w:t>
      </w:r>
      <w:r w:rsidR="009B4C22" w:rsidRPr="009B4C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006392">
        <w:t>Утвердить:</w:t>
      </w:r>
    </w:p>
    <w:p w:rsidR="00B23DF8" w:rsidRPr="00006392" w:rsidRDefault="00B23DF8" w:rsidP="0007362F">
      <w:pPr>
        <w:shd w:val="clear" w:color="auto" w:fill="FFFFFF"/>
        <w:ind w:firstLine="709"/>
        <w:jc w:val="both"/>
      </w:pPr>
      <w:r w:rsidRPr="00006392">
        <w:t xml:space="preserve">1) Методику расчета иных межбюджетных трансфертов бюджету муниципального образования «Мухоршибирский район» согласно приложению </w:t>
      </w:r>
      <w:r w:rsidR="008B6F59">
        <w:t>11</w:t>
      </w:r>
      <w:r w:rsidRPr="00006392">
        <w:t xml:space="preserve"> к настоящему Решению</w:t>
      </w:r>
    </w:p>
    <w:p w:rsidR="007326EF" w:rsidRPr="00006392" w:rsidRDefault="00B23DF8" w:rsidP="0007362F">
      <w:pPr>
        <w:shd w:val="clear" w:color="auto" w:fill="FFFFFF"/>
        <w:ind w:firstLine="709"/>
        <w:jc w:val="both"/>
      </w:pPr>
      <w:r>
        <w:t>2</w:t>
      </w:r>
      <w:r w:rsidR="007326EF" w:rsidRPr="00006392">
        <w:t xml:space="preserve">) Методику расчета иных межбюджетных трансфертов бюджету муниципального образования «Мухоршибирский район» согласно приложению </w:t>
      </w:r>
      <w:r w:rsidR="008B6F59">
        <w:t>12</w:t>
      </w:r>
      <w:r w:rsidR="007326EF" w:rsidRPr="00006392">
        <w:t xml:space="preserve"> к настоящему Решению.</w:t>
      </w:r>
    </w:p>
    <w:p w:rsidR="007326EF" w:rsidRPr="00006392" w:rsidRDefault="00B23DF8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>
        <w:t xml:space="preserve"> 3</w:t>
      </w:r>
      <w:r w:rsidR="007326EF" w:rsidRPr="00006392">
        <w:t>)</w:t>
      </w:r>
      <w:r w:rsidR="0007362F">
        <w:t xml:space="preserve"> </w:t>
      </w:r>
      <w:r w:rsidR="007326EF" w:rsidRPr="00006392">
        <w:t>Распределение иных межбюджетных трансфертов бюджету муниципального образования «Мухоршибирский район» согласно приложению 1</w:t>
      </w:r>
      <w:r w:rsidR="008B6F59">
        <w:t>3</w:t>
      </w:r>
      <w:r w:rsidR="007326EF" w:rsidRPr="00006392">
        <w:t xml:space="preserve"> к настоящему Решению.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AA12E1" w:rsidRDefault="007326EF" w:rsidP="0007362F">
      <w:pPr>
        <w:spacing w:after="1" w:line="240" w:lineRule="atLeast"/>
        <w:ind w:firstLine="709"/>
        <w:jc w:val="both"/>
        <w:rPr>
          <w:b/>
        </w:rPr>
      </w:pPr>
      <w:r w:rsidRPr="00AB4877">
        <w:t>Статья 9.</w:t>
      </w:r>
      <w:r w:rsidRPr="00AB4877">
        <w:rPr>
          <w:b/>
        </w:rPr>
        <w:t xml:space="preserve"> </w:t>
      </w:r>
      <w:r w:rsidRPr="00AA12E1">
        <w:rPr>
          <w:b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7326EF" w:rsidRDefault="007326EF" w:rsidP="0007362F">
      <w:pPr>
        <w:spacing w:after="1" w:line="240" w:lineRule="atLeast"/>
        <w:ind w:firstLine="709"/>
        <w:jc w:val="both"/>
      </w:pPr>
      <w:r w:rsidRPr="00AA12E1"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10" w:history="1">
        <w:r w:rsidRPr="00AA12E1">
          <w:t>приложением 1</w:t>
        </w:r>
      </w:hyperlink>
      <w:r w:rsidR="008B6F59">
        <w:t>4</w:t>
      </w:r>
      <w:r w:rsidRPr="00AA12E1">
        <w:t xml:space="preserve"> к настоящему решению.</w:t>
      </w:r>
    </w:p>
    <w:p w:rsidR="0007362F" w:rsidRPr="00AA12E1" w:rsidRDefault="0007362F" w:rsidP="0007362F">
      <w:pPr>
        <w:spacing w:after="1" w:line="240" w:lineRule="atLeast"/>
        <w:ind w:firstLine="709"/>
        <w:jc w:val="both"/>
      </w:pPr>
    </w:p>
    <w:p w:rsidR="007326EF" w:rsidRDefault="007326EF" w:rsidP="0007362F">
      <w:pPr>
        <w:pStyle w:val="31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Статья </w:t>
      </w:r>
      <w:r w:rsidRPr="00AA12E1">
        <w:rPr>
          <w:sz w:val="24"/>
          <w:szCs w:val="24"/>
        </w:rPr>
        <w:t>10.</w:t>
      </w:r>
      <w:r w:rsidRPr="004B6FC3">
        <w:rPr>
          <w:b/>
        </w:rPr>
        <w:t xml:space="preserve"> </w:t>
      </w:r>
      <w:r w:rsidRPr="00E50569">
        <w:rPr>
          <w:b/>
          <w:bCs/>
          <w:sz w:val="24"/>
          <w:szCs w:val="24"/>
        </w:rPr>
        <w:t>Особенности использования добровольных взносов, по</w:t>
      </w:r>
      <w:r>
        <w:rPr>
          <w:b/>
          <w:bCs/>
          <w:sz w:val="24"/>
          <w:szCs w:val="24"/>
        </w:rPr>
        <w:t>жертвований, поступающих в мест</w:t>
      </w:r>
      <w:r w:rsidRPr="00E50569">
        <w:rPr>
          <w:b/>
          <w:bCs/>
          <w:sz w:val="24"/>
          <w:szCs w:val="24"/>
        </w:rPr>
        <w:t>ный бюджет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E50569">
        <w:rPr>
          <w:sz w:val="24"/>
          <w:szCs w:val="24"/>
        </w:rPr>
        <w:t xml:space="preserve">Установить, что </w:t>
      </w:r>
      <w:r w:rsidRPr="00E50569">
        <w:rPr>
          <w:bCs/>
          <w:sz w:val="24"/>
          <w:szCs w:val="24"/>
        </w:rPr>
        <w:t>добровольные взносы, по</w:t>
      </w:r>
      <w:r>
        <w:rPr>
          <w:bCs/>
          <w:sz w:val="24"/>
          <w:szCs w:val="24"/>
        </w:rPr>
        <w:t>жертвования, поступающие в мест</w:t>
      </w:r>
      <w:r w:rsidRPr="00E50569">
        <w:rPr>
          <w:bCs/>
          <w:sz w:val="24"/>
          <w:szCs w:val="24"/>
        </w:rPr>
        <w:t>ный бюджет, направляются согласно целям их зачисления.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11.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7326EF" w:rsidRPr="0004702F" w:rsidRDefault="007326EF" w:rsidP="0007362F">
      <w:pPr>
        <w:ind w:firstLine="709"/>
        <w:jc w:val="both"/>
      </w:pPr>
      <w:r w:rsidRPr="00DD7456">
        <w:t xml:space="preserve">  1.</w:t>
      </w:r>
      <w:r>
        <w:rPr>
          <w:b/>
        </w:rPr>
        <w:t xml:space="preserve"> </w:t>
      </w:r>
      <w:r w:rsidRPr="0004702F">
        <w:t>Администрация муниципального о</w:t>
      </w:r>
      <w:r>
        <w:t>бразования «Саганнурское</w:t>
      </w:r>
      <w:r w:rsidRPr="0004702F"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</w:t>
      </w:r>
      <w:r>
        <w:t>Саганнурское</w:t>
      </w:r>
      <w:r w:rsidRPr="0004702F">
        <w:t>».</w:t>
      </w:r>
    </w:p>
    <w:p w:rsidR="007326EF" w:rsidRPr="0004702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F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«</w:t>
      </w:r>
      <w:r w:rsidRPr="0065788B">
        <w:rPr>
          <w:rFonts w:ascii="Times New Roman" w:hAnsi="Times New Roman" w:cs="Times New Roman"/>
          <w:sz w:val="24"/>
          <w:szCs w:val="24"/>
        </w:rPr>
        <w:t>Саганнурское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7326EF" w:rsidRPr="0004702F" w:rsidRDefault="00103619" w:rsidP="0007362F">
      <w:pPr>
        <w:widowControl w:val="0"/>
        <w:autoSpaceDE w:val="0"/>
        <w:autoSpaceDN w:val="0"/>
        <w:adjustRightInd w:val="0"/>
        <w:ind w:firstLine="709"/>
        <w:jc w:val="both"/>
      </w:pPr>
      <w:r>
        <w:t>3. Не увеличивать в 2021</w:t>
      </w:r>
      <w:r w:rsidR="007326EF" w:rsidRPr="0004702F">
        <w:t xml:space="preserve"> году численность работников местного самоуправления, содержание которых производится за счет средств </w:t>
      </w:r>
      <w:r w:rsidR="007326EF">
        <w:t>мест</w:t>
      </w:r>
      <w:r w:rsidR="007326EF"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4. Установить в соответствии с пунктом 8 статьи 217 Бюджетного кодекса Российской </w:t>
      </w:r>
      <w:proofErr w:type="gramStart"/>
      <w:r w:rsidRPr="0004702F">
        <w:t>Федерации</w:t>
      </w:r>
      <w:proofErr w:type="gramEnd"/>
      <w:r w:rsidRPr="0004702F">
        <w:t xml:space="preserve">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7326EF" w:rsidRPr="0004702F" w:rsidRDefault="00CE5829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1) </w:t>
      </w:r>
      <w:r w:rsidR="007326EF" w:rsidRPr="0004702F">
        <w:t xml:space="preserve">распределение межбюджетных трансфертов </w:t>
      </w:r>
      <w:r w:rsidR="007326EF">
        <w:t>мест</w:t>
      </w:r>
      <w:r w:rsidR="007326EF"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 w:rsidR="007326EF">
        <w:t>ым трансфертам, распределенных мест</w:t>
      </w:r>
      <w:r w:rsidR="007326EF"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</w:t>
      </w:r>
      <w:proofErr w:type="gramEnd"/>
      <w:r w:rsidR="007326EF" w:rsidRPr="0004702F">
        <w:t xml:space="preserve"> </w:t>
      </w:r>
      <w:proofErr w:type="gramStart"/>
      <w:r w:rsidR="007326EF" w:rsidRPr="0004702F">
        <w:t>утвержденных</w:t>
      </w:r>
      <w:proofErr w:type="gramEnd"/>
      <w:r w:rsidR="007326EF" w:rsidRPr="0004702F">
        <w:t xml:space="preserve"> в настоящем Решении;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="00DD35C8">
        <w:t>софинансирования</w:t>
      </w:r>
      <w:proofErr w:type="spellEnd"/>
      <w:r w:rsidRPr="0004702F">
        <w:t xml:space="preserve">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  <w:proofErr w:type="gramEnd"/>
    </w:p>
    <w:p w:rsidR="007326E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</w:t>
      </w:r>
      <w:r w:rsidR="00DD35C8">
        <w:t xml:space="preserve"> </w:t>
      </w:r>
      <w:r w:rsidRPr="0004702F">
        <w:t xml:space="preserve">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  <w:proofErr w:type="gramEnd"/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</w:p>
    <w:p w:rsidR="007326EF" w:rsidRPr="00B24B9C" w:rsidRDefault="007326EF" w:rsidP="000736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7326EF" w:rsidRPr="00B24B9C" w:rsidRDefault="007326EF" w:rsidP="0007362F">
      <w:pPr>
        <w:ind w:firstLine="709"/>
        <w:jc w:val="both"/>
      </w:pPr>
      <w:proofErr w:type="gramStart"/>
      <w:r w:rsidRPr="00B24B9C">
        <w:lastRenderedPageBreak/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  <w:proofErr w:type="gramEnd"/>
    </w:p>
    <w:p w:rsidR="007326EF" w:rsidRPr="00B24B9C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13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  <w:r w:rsidRPr="00DA19B8">
        <w:t xml:space="preserve">Настоящее решение вступает в силу с 1 января </w:t>
      </w:r>
      <w:r w:rsidR="00CE5829">
        <w:t>2022</w:t>
      </w:r>
      <w:r w:rsidRPr="00DA19B8">
        <w:t xml:space="preserve"> года. </w:t>
      </w:r>
    </w:p>
    <w:p w:rsidR="007326EF" w:rsidRDefault="007326EF" w:rsidP="0007362F">
      <w:pPr>
        <w:autoSpaceDE w:val="0"/>
        <w:autoSpaceDN w:val="0"/>
        <w:adjustRightInd w:val="0"/>
        <w:ind w:firstLine="709"/>
      </w:pPr>
    </w:p>
    <w:p w:rsidR="007326EF" w:rsidRDefault="007326EF" w:rsidP="0007362F">
      <w:pPr>
        <w:autoSpaceDE w:val="0"/>
        <w:autoSpaceDN w:val="0"/>
        <w:adjustRightInd w:val="0"/>
        <w:ind w:firstLine="709"/>
      </w:pPr>
    </w:p>
    <w:p w:rsidR="007326EF" w:rsidRPr="004911EF" w:rsidRDefault="007326EF" w:rsidP="004911EF">
      <w:pPr>
        <w:autoSpaceDE w:val="0"/>
        <w:autoSpaceDN w:val="0"/>
        <w:adjustRightInd w:val="0"/>
        <w:rPr>
          <w:b/>
        </w:rPr>
      </w:pPr>
      <w:r w:rsidRPr="004911EF">
        <w:rPr>
          <w:b/>
        </w:rPr>
        <w:t>Глава</w:t>
      </w:r>
    </w:p>
    <w:p w:rsidR="007326EF" w:rsidRPr="004911EF" w:rsidRDefault="007326EF" w:rsidP="004911EF">
      <w:pPr>
        <w:autoSpaceDE w:val="0"/>
        <w:autoSpaceDN w:val="0"/>
        <w:adjustRightInd w:val="0"/>
        <w:rPr>
          <w:b/>
        </w:rPr>
      </w:pPr>
      <w:r w:rsidRPr="004911EF">
        <w:rPr>
          <w:b/>
        </w:rPr>
        <w:t xml:space="preserve">муниципального образования </w:t>
      </w:r>
    </w:p>
    <w:p w:rsidR="007326EF" w:rsidRPr="004911EF" w:rsidRDefault="007326EF" w:rsidP="004911EF">
      <w:pPr>
        <w:autoSpaceDE w:val="0"/>
        <w:autoSpaceDN w:val="0"/>
        <w:adjustRightInd w:val="0"/>
        <w:rPr>
          <w:b/>
        </w:rPr>
      </w:pPr>
      <w:r w:rsidRPr="004911EF">
        <w:rPr>
          <w:b/>
        </w:rPr>
        <w:t>сельского поселения «Саганнурское»                                               М.И. Исмагилов</w:t>
      </w:r>
    </w:p>
    <w:p w:rsidR="007326EF" w:rsidRPr="005441AF" w:rsidRDefault="007326EF" w:rsidP="0007362F">
      <w:pPr>
        <w:autoSpaceDE w:val="0"/>
        <w:autoSpaceDN w:val="0"/>
        <w:adjustRightInd w:val="0"/>
        <w:ind w:firstLine="709"/>
        <w:rPr>
          <w:b/>
        </w:rPr>
      </w:pPr>
    </w:p>
    <w:p w:rsidR="007326EF" w:rsidRDefault="007326E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7F55EA" w:rsidRDefault="007F55EA" w:rsidP="007F55EA">
      <w:pPr>
        <w:shd w:val="clear" w:color="auto" w:fill="FFFFFF"/>
      </w:pPr>
    </w:p>
    <w:p w:rsidR="007F55EA" w:rsidRDefault="007F55EA" w:rsidP="007F55EA">
      <w:pPr>
        <w:shd w:val="clear" w:color="auto" w:fill="FFFFFF"/>
      </w:pPr>
    </w:p>
    <w:p w:rsidR="007F55EA" w:rsidRDefault="007F55EA" w:rsidP="007F55EA">
      <w:pPr>
        <w:shd w:val="clear" w:color="auto" w:fill="FFFFFF"/>
      </w:pPr>
    </w:p>
    <w:p w:rsidR="007F55EA" w:rsidRDefault="007F55EA" w:rsidP="007F55EA">
      <w:pPr>
        <w:shd w:val="clear" w:color="auto" w:fill="FFFFFF"/>
      </w:pPr>
    </w:p>
    <w:p w:rsidR="007F55EA" w:rsidRDefault="007F55EA" w:rsidP="007F55EA">
      <w:pPr>
        <w:shd w:val="clear" w:color="auto" w:fill="FFFFFF"/>
      </w:pPr>
    </w:p>
    <w:p w:rsidR="007F55EA" w:rsidRDefault="007F55EA" w:rsidP="007F55EA">
      <w:pPr>
        <w:shd w:val="clear" w:color="auto" w:fill="FFFFFF"/>
      </w:pPr>
    </w:p>
    <w:p w:rsidR="007F55EA" w:rsidRDefault="007F55EA" w:rsidP="007F55EA">
      <w:pPr>
        <w:shd w:val="clear" w:color="auto" w:fill="FFFFFF"/>
      </w:pPr>
      <w:r>
        <w:t xml:space="preserve">                                                                                                                                   </w:t>
      </w:r>
    </w:p>
    <w:p w:rsidR="007F55EA" w:rsidRDefault="007F55EA" w:rsidP="007F55EA">
      <w:pPr>
        <w:shd w:val="clear" w:color="auto" w:fill="FFFFFF"/>
      </w:pPr>
    </w:p>
    <w:p w:rsidR="007F55EA" w:rsidRDefault="007F55EA" w:rsidP="007F55EA">
      <w:pPr>
        <w:shd w:val="clear" w:color="auto" w:fill="FFFFFF"/>
      </w:pPr>
    </w:p>
    <w:p w:rsidR="007F55EA" w:rsidRDefault="007F55EA" w:rsidP="007F55EA">
      <w:pPr>
        <w:shd w:val="clear" w:color="auto" w:fill="FFFFFF"/>
      </w:pPr>
    </w:p>
    <w:p w:rsidR="007F55EA" w:rsidRDefault="007F55EA" w:rsidP="007F55EA">
      <w:pPr>
        <w:shd w:val="clear" w:color="auto" w:fill="FFFFFF"/>
      </w:pPr>
    </w:p>
    <w:p w:rsidR="007F55EA" w:rsidRDefault="007F55EA" w:rsidP="007F55EA">
      <w:pPr>
        <w:shd w:val="clear" w:color="auto" w:fill="FFFFFF"/>
      </w:pPr>
    </w:p>
    <w:p w:rsidR="007F55EA" w:rsidRDefault="007F55EA" w:rsidP="007F55EA">
      <w:pPr>
        <w:shd w:val="clear" w:color="auto" w:fill="FFFFFF"/>
      </w:pPr>
    </w:p>
    <w:p w:rsidR="007F55EA" w:rsidRDefault="007F55EA" w:rsidP="007F55EA">
      <w:pPr>
        <w:shd w:val="clear" w:color="auto" w:fill="FFFFFF"/>
      </w:pPr>
    </w:p>
    <w:p w:rsidR="007326EF" w:rsidRPr="00F818FA" w:rsidRDefault="007F55EA" w:rsidP="007F55EA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        Приложение 1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 w:rsidR="00C83410"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E5829" w:rsidP="0007362F">
      <w:pPr>
        <w:ind w:firstLine="709"/>
        <w:jc w:val="right"/>
      </w:pPr>
      <w:r>
        <w:t xml:space="preserve"> на 2022 год и плановый период 2023 и 2024</w:t>
      </w:r>
      <w:r w:rsidR="00103619">
        <w:t xml:space="preserve"> </w:t>
      </w:r>
      <w:r w:rsidR="007326EF" w:rsidRPr="00F818FA">
        <w:t>годы»</w:t>
      </w:r>
    </w:p>
    <w:p w:rsidR="009712AF" w:rsidRDefault="009D3230" w:rsidP="002E3778">
      <w:pPr>
        <w:ind w:firstLine="709"/>
        <w:jc w:val="right"/>
      </w:pPr>
      <w:r>
        <w:t xml:space="preserve">                                                                        </w:t>
      </w:r>
      <w:r w:rsidR="00DD35C8">
        <w:t xml:space="preserve">        </w:t>
      </w:r>
      <w:r w:rsidR="003F065C">
        <w:t xml:space="preserve">                </w:t>
      </w:r>
      <w:r w:rsidR="00CE5829">
        <w:t>от</w:t>
      </w:r>
      <w:r w:rsidR="007117B5">
        <w:t xml:space="preserve"> 30.12.</w:t>
      </w:r>
      <w:r w:rsidR="00CE5829">
        <w:t>2021г. №</w:t>
      </w:r>
      <w:r w:rsidR="007117B5">
        <w:t xml:space="preserve"> 96</w:t>
      </w:r>
      <w:r w:rsidR="00CE5829">
        <w:t xml:space="preserve">  </w:t>
      </w:r>
    </w:p>
    <w:p w:rsidR="009712AF" w:rsidRDefault="009712AF" w:rsidP="009712AF">
      <w:pPr>
        <w:ind w:firstLine="709"/>
        <w:jc w:val="right"/>
      </w:pPr>
    </w:p>
    <w:p w:rsidR="009712AF" w:rsidRDefault="009712AF" w:rsidP="009712A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 w:rsidR="00103619">
        <w:rPr>
          <w:b/>
          <w:bCs/>
        </w:rPr>
        <w:t>202</w:t>
      </w:r>
      <w:r w:rsidR="00CE5829">
        <w:rPr>
          <w:b/>
          <w:bCs/>
        </w:rPr>
        <w:t>2</w:t>
      </w:r>
      <w:r w:rsidRPr="00DA19B8">
        <w:rPr>
          <w:b/>
          <w:bCs/>
        </w:rPr>
        <w:t xml:space="preserve"> год</w:t>
      </w:r>
    </w:p>
    <w:p w:rsidR="009712AF" w:rsidRDefault="009712AF" w:rsidP="009712AF">
      <w:pPr>
        <w:ind w:firstLine="709"/>
        <w:jc w:val="center"/>
      </w:pPr>
      <w:r w:rsidRPr="009712AF">
        <w:rPr>
          <w:b/>
          <w:bCs/>
        </w:rPr>
        <w:t xml:space="preserve">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7326EF" w:rsidRPr="00DA19B8" w:rsidTr="00DA7DD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CE5829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7545,4</w:t>
            </w:r>
          </w:p>
        </w:tc>
      </w:tr>
      <w:tr w:rsidR="007326EF" w:rsidRPr="00DA19B8" w:rsidTr="00DA7DD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FB" w:rsidRDefault="005878FB" w:rsidP="009712AF">
            <w:pPr>
              <w:shd w:val="clear" w:color="auto" w:fill="FFFFFF"/>
              <w:jc w:val="center"/>
            </w:pPr>
          </w:p>
          <w:p w:rsidR="007326EF" w:rsidRPr="00624EB3" w:rsidRDefault="005878FB" w:rsidP="00CE5829">
            <w:pPr>
              <w:shd w:val="clear" w:color="auto" w:fill="FFFFFF"/>
              <w:rPr>
                <w:b/>
                <w:bCs/>
              </w:rPr>
            </w:pPr>
            <w:r>
              <w:t xml:space="preserve">  </w:t>
            </w:r>
            <w:r w:rsidR="00CE5829">
              <w:t>4890,5</w:t>
            </w:r>
          </w:p>
        </w:tc>
      </w:tr>
      <w:tr w:rsidR="007326EF" w:rsidRPr="00DA19B8" w:rsidTr="00DA7DD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CE5829" w:rsidP="009712AF">
            <w:pPr>
              <w:shd w:val="clear" w:color="auto" w:fill="FFFFFF"/>
              <w:jc w:val="center"/>
            </w:pPr>
            <w:r>
              <w:t>4890,5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F926BB" w:rsidRDefault="004F1F1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Default="00C045B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C8" w:rsidRPr="00624EB3" w:rsidRDefault="00CE5829" w:rsidP="00DD35C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2220,9</w:t>
            </w:r>
          </w:p>
        </w:tc>
      </w:tr>
      <w:tr w:rsidR="004F1F14" w:rsidRPr="00DA19B8" w:rsidTr="00DA7DD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645,0</w:t>
            </w:r>
          </w:p>
        </w:tc>
      </w:tr>
      <w:tr w:rsidR="004F1F14" w:rsidRPr="00DA19B8" w:rsidTr="00DA7DD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B44FE8" w:rsidRDefault="004F1F1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E5829" w:rsidP="009712AF">
            <w:pPr>
              <w:shd w:val="clear" w:color="auto" w:fill="FFFFFF"/>
              <w:jc w:val="center"/>
            </w:pPr>
            <w:r>
              <w:t>1195,9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D3230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E5829" w:rsidP="009712AF">
            <w:pPr>
              <w:shd w:val="clear" w:color="auto" w:fill="FFFFFF"/>
              <w:jc w:val="center"/>
            </w:pPr>
            <w:r>
              <w:t>380,0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881163" w:rsidRDefault="004F1F1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E5829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C045B5">
              <w:rPr>
                <w:b/>
              </w:rPr>
              <w:t>0,0</w:t>
            </w:r>
          </w:p>
        </w:tc>
      </w:tr>
      <w:tr w:rsidR="004F1F14" w:rsidRPr="00DA19B8" w:rsidTr="00DA7DD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</w:p>
          <w:p w:rsidR="004F1F14" w:rsidRPr="00DA19B8" w:rsidRDefault="004F1F14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7B7C7D" w:rsidRDefault="004F1F1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E5829" w:rsidP="009712AF">
            <w:pPr>
              <w:shd w:val="clear" w:color="auto" w:fill="FFFFFF"/>
              <w:jc w:val="center"/>
            </w:pPr>
            <w:r>
              <w:t>41</w:t>
            </w:r>
            <w:r w:rsidR="00C045B5">
              <w:t>0,0</w:t>
            </w:r>
          </w:p>
        </w:tc>
      </w:tr>
      <w:tr w:rsidR="004F1F14" w:rsidRPr="00DA19B8" w:rsidTr="00DA7DD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  <w:r>
        <w:t xml:space="preserve">                                                                                                       </w:t>
      </w:r>
    </w:p>
    <w:p w:rsidR="007326EF" w:rsidRPr="00F818FA" w:rsidRDefault="007F55EA" w:rsidP="0007362F">
      <w:pPr>
        <w:ind w:firstLine="709"/>
        <w:jc w:val="right"/>
      </w:pPr>
      <w:r>
        <w:lastRenderedPageBreak/>
        <w:t>Приложение 2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E5829" w:rsidP="0007362F">
      <w:pPr>
        <w:ind w:firstLine="709"/>
        <w:jc w:val="right"/>
      </w:pPr>
      <w:r>
        <w:t xml:space="preserve"> на 2022 год и плановый период 2023 и 2024</w:t>
      </w:r>
      <w:r w:rsidR="00103619">
        <w:t xml:space="preserve"> </w:t>
      </w:r>
      <w:r w:rsidR="007326EF" w:rsidRPr="00F818FA">
        <w:t>годы»</w:t>
      </w:r>
    </w:p>
    <w:p w:rsidR="007117B5" w:rsidRDefault="009D3230" w:rsidP="007117B5">
      <w:pPr>
        <w:ind w:firstLine="709"/>
        <w:jc w:val="right"/>
      </w:pPr>
      <w:r>
        <w:t xml:space="preserve">                                                                        </w:t>
      </w:r>
      <w:r w:rsidR="00DD35C8">
        <w:t xml:space="preserve">      </w:t>
      </w:r>
      <w:r w:rsidR="003F065C">
        <w:t xml:space="preserve">                 </w:t>
      </w:r>
      <w:r w:rsidR="007117B5">
        <w:t xml:space="preserve">от 30.12.2021г. № 96  </w:t>
      </w:r>
    </w:p>
    <w:p w:rsidR="007326E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6EF" w:rsidRPr="009712AF" w:rsidRDefault="007326EF" w:rsidP="0007362F">
      <w:pPr>
        <w:shd w:val="clear" w:color="auto" w:fill="FFFFFF"/>
        <w:ind w:firstLine="709"/>
        <w:rPr>
          <w:b/>
          <w:bCs/>
        </w:rPr>
      </w:pPr>
      <w:r w:rsidRPr="009712AF">
        <w:rPr>
          <w:b/>
          <w:bCs/>
        </w:rPr>
        <w:t>Налоговые и неналоговые</w:t>
      </w:r>
      <w:r w:rsidR="00CE5829">
        <w:rPr>
          <w:b/>
          <w:bCs/>
        </w:rPr>
        <w:t xml:space="preserve"> доходы местного бюджета на 2023-2024 </w:t>
      </w:r>
      <w:r w:rsidR="00DD35C8">
        <w:rPr>
          <w:b/>
          <w:bCs/>
        </w:rPr>
        <w:t xml:space="preserve"> </w:t>
      </w:r>
      <w:r w:rsidRPr="009712AF">
        <w:rPr>
          <w:b/>
          <w:bCs/>
        </w:rPr>
        <w:t>годы</w:t>
      </w:r>
    </w:p>
    <w:p w:rsidR="007326EF" w:rsidRDefault="009D3230" w:rsidP="009D3230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 w:rsidRPr="00B2748B">
        <w:rPr>
          <w:b/>
          <w:bCs/>
          <w:color w:val="000000"/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535"/>
        <w:gridCol w:w="3705"/>
        <w:gridCol w:w="1187"/>
        <w:gridCol w:w="1471"/>
      </w:tblGrid>
      <w:tr w:rsidR="007326EF" w:rsidRPr="00112F9F" w:rsidTr="004F1F14">
        <w:tc>
          <w:tcPr>
            <w:tcW w:w="672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112F9F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70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Плановый период</w:t>
            </w:r>
          </w:p>
        </w:tc>
      </w:tr>
      <w:tr w:rsidR="007326EF" w:rsidRPr="00112F9F" w:rsidTr="004F1F14">
        <w:tc>
          <w:tcPr>
            <w:tcW w:w="672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D3230">
              <w:rPr>
                <w:b/>
                <w:bCs/>
              </w:rPr>
              <w:t>2</w:t>
            </w:r>
            <w:r w:rsidR="001609C6">
              <w:rPr>
                <w:b/>
                <w:bCs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609C6">
              <w:rPr>
                <w:b/>
                <w:bCs/>
              </w:rPr>
              <w:t>4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24EB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61333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133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624EB3" w:rsidRDefault="001609C6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7704,9</w:t>
            </w:r>
          </w:p>
        </w:tc>
        <w:tc>
          <w:tcPr>
            <w:tcW w:w="1471" w:type="dxa"/>
            <w:shd w:val="clear" w:color="auto" w:fill="auto"/>
          </w:tcPr>
          <w:p w:rsidR="007326EF" w:rsidRPr="00624EB3" w:rsidRDefault="001609C6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7876,3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</w:pPr>
            <w:r w:rsidRPr="00112F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410734" w:rsidRDefault="001609C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5020,6</w:t>
            </w:r>
          </w:p>
        </w:tc>
        <w:tc>
          <w:tcPr>
            <w:tcW w:w="1471" w:type="dxa"/>
            <w:shd w:val="clear" w:color="auto" w:fill="auto"/>
          </w:tcPr>
          <w:p w:rsidR="007326EF" w:rsidRPr="00E50212" w:rsidRDefault="001609C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5170,7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Default="00410734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7" w:type="dxa"/>
            <w:shd w:val="clear" w:color="auto" w:fill="auto"/>
          </w:tcPr>
          <w:p w:rsidR="00410734" w:rsidRPr="00410734" w:rsidRDefault="001609C6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5020,6</w:t>
            </w:r>
          </w:p>
        </w:tc>
        <w:tc>
          <w:tcPr>
            <w:tcW w:w="1471" w:type="dxa"/>
            <w:shd w:val="clear" w:color="auto" w:fill="auto"/>
          </w:tcPr>
          <w:p w:rsidR="00410734" w:rsidRPr="00E50212" w:rsidRDefault="001609C6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5170,7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F926BB" w:rsidRDefault="0041073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</w:tcPr>
          <w:p w:rsidR="00410734" w:rsidRDefault="002C3694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71" w:type="dxa"/>
            <w:shd w:val="clear" w:color="auto" w:fill="auto"/>
          </w:tcPr>
          <w:p w:rsidR="00410734" w:rsidRDefault="002C3694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5565">
              <w:rPr>
                <w:b/>
                <w:bCs/>
              </w:rPr>
              <w:t>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6102B2" w:rsidRDefault="00410734" w:rsidP="009712AF">
            <w:pPr>
              <w:shd w:val="clear" w:color="auto" w:fill="FFFFFF"/>
              <w:rPr>
                <w:b/>
              </w:rPr>
            </w:pPr>
            <w:r w:rsidRPr="006102B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1609C6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2250,3</w:t>
            </w:r>
          </w:p>
        </w:tc>
        <w:tc>
          <w:tcPr>
            <w:tcW w:w="1471" w:type="dxa"/>
            <w:shd w:val="clear" w:color="auto" w:fill="auto"/>
          </w:tcPr>
          <w:p w:rsidR="00410734" w:rsidRDefault="001609C6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2271,6</w:t>
            </w:r>
          </w:p>
          <w:p w:rsidR="001321BF" w:rsidRPr="00624EB3" w:rsidRDefault="001321B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DA19B8" w:rsidRDefault="0041073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649,0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653,0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705" w:type="dxa"/>
            <w:shd w:val="clear" w:color="auto" w:fill="auto"/>
          </w:tcPr>
          <w:p w:rsidR="00410734" w:rsidRPr="00B44FE8" w:rsidRDefault="0041073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1609C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1201,3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609C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1218,6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B44FE8" w:rsidRDefault="0041073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7" w:type="dxa"/>
            <w:shd w:val="clear" w:color="auto" w:fill="auto"/>
          </w:tcPr>
          <w:p w:rsidR="001609C6" w:rsidRPr="00624EB3" w:rsidRDefault="001609C6" w:rsidP="001609C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609C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504205" w:rsidRDefault="0041073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420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1609C6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2C3694">
              <w:rPr>
                <w:b/>
                <w:bCs/>
              </w:rPr>
              <w:t>0,0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609C6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410734">
              <w:rPr>
                <w:b/>
                <w:bCs/>
              </w:rPr>
              <w:t>0</w:t>
            </w:r>
            <w:r w:rsidR="002C3694">
              <w:rPr>
                <w:b/>
                <w:bCs/>
              </w:rPr>
              <w:t>,0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860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1 11 05035 10 0000 120</w:t>
            </w:r>
          </w:p>
        </w:tc>
        <w:tc>
          <w:tcPr>
            <w:tcW w:w="3705" w:type="dxa"/>
            <w:shd w:val="clear" w:color="auto" w:fill="auto"/>
          </w:tcPr>
          <w:p w:rsidR="00410734" w:rsidRPr="007B7C7D" w:rsidRDefault="0041073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87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1609C6" w:rsidP="009712AF">
            <w:r>
              <w:t xml:space="preserve">     41</w:t>
            </w:r>
            <w:r w:rsidR="002C3694">
              <w:t>0,0</w:t>
            </w:r>
          </w:p>
          <w:p w:rsidR="00410734" w:rsidRPr="00E50212" w:rsidRDefault="00410734" w:rsidP="009712AF"/>
        </w:tc>
        <w:tc>
          <w:tcPr>
            <w:tcW w:w="1471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DD35C8" w:rsidP="009712AF">
            <w:r>
              <w:t xml:space="preserve">     </w:t>
            </w:r>
            <w:r w:rsidR="001609C6">
              <w:t>41</w:t>
            </w:r>
            <w:r w:rsidR="002C3694">
              <w:t>0,0</w:t>
            </w:r>
          </w:p>
          <w:p w:rsidR="00410734" w:rsidRPr="00E50212" w:rsidRDefault="00410734" w:rsidP="009712AF"/>
        </w:tc>
      </w:tr>
    </w:tbl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lastRenderedPageBreak/>
        <w:t xml:space="preserve">                                                                                                                          </w:t>
      </w:r>
    </w:p>
    <w:p w:rsidR="007326EF" w:rsidRPr="00F818FA" w:rsidRDefault="007326EF" w:rsidP="009B4C22">
      <w:pPr>
        <w:ind w:firstLine="709"/>
        <w:jc w:val="right"/>
      </w:pPr>
      <w:r>
        <w:t xml:space="preserve">                                                                        </w:t>
      </w:r>
      <w:r w:rsidR="009B4C22">
        <w:t xml:space="preserve">                          </w:t>
      </w:r>
      <w:r w:rsidR="007F55EA">
        <w:t>Приложение 3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3230" w:rsidP="0007362F">
      <w:pPr>
        <w:ind w:firstLine="709"/>
        <w:jc w:val="right"/>
      </w:pPr>
      <w:r>
        <w:t xml:space="preserve"> на</w:t>
      </w:r>
      <w:r w:rsidR="001609C6">
        <w:t xml:space="preserve"> 2022 год и плановый период 2023 и 2024</w:t>
      </w:r>
      <w:r w:rsidR="007326EF" w:rsidRPr="00F818FA">
        <w:t xml:space="preserve"> годы</w:t>
      </w:r>
    </w:p>
    <w:p w:rsidR="007117B5" w:rsidRDefault="009D3230" w:rsidP="007117B5">
      <w:pPr>
        <w:ind w:firstLine="709"/>
        <w:jc w:val="right"/>
      </w:pPr>
      <w:r>
        <w:t xml:space="preserve">                                                                       </w:t>
      </w:r>
      <w:r w:rsidR="00DD35C8">
        <w:t xml:space="preserve">           </w:t>
      </w:r>
      <w:r w:rsidR="003F065C">
        <w:t xml:space="preserve">              </w:t>
      </w:r>
      <w:r w:rsidR="00DD35C8">
        <w:t xml:space="preserve"> </w:t>
      </w:r>
      <w:r w:rsidR="007117B5">
        <w:t xml:space="preserve">от 30.12.2021г. № 96  </w:t>
      </w:r>
    </w:p>
    <w:p w:rsidR="009712AF" w:rsidRDefault="009712AF" w:rsidP="009712AF">
      <w:pPr>
        <w:ind w:firstLine="709"/>
        <w:jc w:val="right"/>
        <w:rPr>
          <w:b/>
          <w:bCs/>
        </w:rPr>
      </w:pPr>
    </w:p>
    <w:p w:rsidR="009712AF" w:rsidRPr="00DA19B8" w:rsidRDefault="009712AF" w:rsidP="009712AF">
      <w:pPr>
        <w:ind w:firstLine="709"/>
        <w:jc w:val="center"/>
      </w:pPr>
      <w:r w:rsidRPr="00DA19B8">
        <w:rPr>
          <w:b/>
          <w:bCs/>
        </w:rPr>
        <w:t xml:space="preserve">Объем безвозмездных поступлений на </w:t>
      </w:r>
      <w:r w:rsidR="001609C6">
        <w:rPr>
          <w:b/>
          <w:bCs/>
        </w:rPr>
        <w:t>2022</w:t>
      </w:r>
      <w:r w:rsidR="00DD35C8">
        <w:rPr>
          <w:b/>
          <w:bCs/>
        </w:rPr>
        <w:t xml:space="preserve"> 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356"/>
      </w:tblGrid>
      <w:tr w:rsidR="007326EF" w:rsidRPr="00DA19B8" w:rsidTr="00DA7DD6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DA7DD6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C6993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2823,61582</w:t>
            </w:r>
          </w:p>
        </w:tc>
      </w:tr>
      <w:tr w:rsidR="007326EF" w:rsidRPr="00DA19B8" w:rsidTr="00DA7DD6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C6993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2823,61582</w:t>
            </w:r>
          </w:p>
        </w:tc>
      </w:tr>
      <w:tr w:rsidR="007326EF" w:rsidRPr="00DA19B8" w:rsidTr="00DA7DD6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609C6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11,204</w:t>
            </w:r>
          </w:p>
        </w:tc>
      </w:tr>
      <w:tr w:rsidR="007326EF" w:rsidRPr="00DA19B8" w:rsidTr="00DA7DD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609C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11,204</w:t>
            </w:r>
          </w:p>
        </w:tc>
      </w:tr>
      <w:tr w:rsidR="007326EF" w:rsidRPr="00DA19B8" w:rsidTr="00DA7DD6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609C6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353,3</w:t>
            </w:r>
          </w:p>
        </w:tc>
      </w:tr>
      <w:tr w:rsidR="007326EF" w:rsidRPr="00DA19B8" w:rsidTr="00DA7DD6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609C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353,3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CC6993" w:rsidRDefault="00CC6993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lang w:val="en-US"/>
              </w:rPr>
              <w:t>2459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11182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CC6993" w:rsidP="009712AF">
            <w:pPr>
              <w:shd w:val="clear" w:color="auto" w:fill="FFFFFF"/>
              <w:jc w:val="center"/>
            </w:pPr>
            <w:r>
              <w:t>2459,11182</w:t>
            </w:r>
          </w:p>
        </w:tc>
      </w:tr>
    </w:tbl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</w:tblGrid>
      <w:tr w:rsidR="007326EF" w:rsidRPr="0052450C" w:rsidTr="007117B5">
        <w:trPr>
          <w:trHeight w:val="9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7117B5" w:rsidRDefault="007117B5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7326EF" w:rsidRPr="00F818FA" w:rsidRDefault="007F55EA" w:rsidP="0007362F">
            <w:pPr>
              <w:ind w:firstLine="709"/>
              <w:jc w:val="right"/>
            </w:pPr>
            <w:r>
              <w:lastRenderedPageBreak/>
              <w:t>Приложение 4</w:t>
            </w:r>
          </w:p>
          <w:p w:rsidR="007326EF" w:rsidRPr="00F818FA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 xml:space="preserve">Решению </w:t>
            </w:r>
            <w:r w:rsidR="007326EF" w:rsidRPr="00DA19B8">
              <w:t>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>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1609C6" w:rsidP="0007362F">
            <w:pPr>
              <w:ind w:firstLine="709"/>
              <w:jc w:val="right"/>
            </w:pPr>
            <w:r>
              <w:t xml:space="preserve"> на 2022 год и плановый период 2023 и 2024</w:t>
            </w:r>
            <w:r w:rsidR="007326EF" w:rsidRPr="00F818FA">
              <w:t xml:space="preserve"> годы»</w:t>
            </w:r>
          </w:p>
          <w:p w:rsidR="007117B5" w:rsidRDefault="007117B5" w:rsidP="007117B5">
            <w:pPr>
              <w:ind w:firstLine="709"/>
              <w:jc w:val="right"/>
            </w:pPr>
            <w:r>
              <w:t xml:space="preserve">от 30.12.2021г. № 96  </w:t>
            </w:r>
          </w:p>
          <w:p w:rsidR="009712AF" w:rsidRDefault="009712AF" w:rsidP="009712AF">
            <w:pPr>
              <w:ind w:firstLine="709"/>
              <w:jc w:val="right"/>
            </w:pPr>
          </w:p>
          <w:p w:rsidR="009712AF" w:rsidRPr="009712AF" w:rsidRDefault="009712AF" w:rsidP="009712AF">
            <w:pPr>
              <w:jc w:val="center"/>
            </w:pPr>
            <w:r w:rsidRPr="009712AF">
              <w:rPr>
                <w:b/>
                <w:bCs/>
              </w:rPr>
              <w:t>ОБЪЕМ Б</w:t>
            </w:r>
            <w:r w:rsidR="000625C2">
              <w:rPr>
                <w:b/>
                <w:bCs/>
              </w:rPr>
              <w:t>ЕЗВОЗМЕЗ</w:t>
            </w:r>
            <w:r w:rsidR="001609C6">
              <w:rPr>
                <w:b/>
                <w:bCs/>
              </w:rPr>
              <w:t>ДНЫХ ПОСТУПЛЕНИЙ НА 2023-2024</w:t>
            </w:r>
            <w:r w:rsidRPr="009712AF">
              <w:rPr>
                <w:b/>
                <w:bCs/>
              </w:rPr>
              <w:t xml:space="preserve"> ГОДЫ</w:t>
            </w:r>
          </w:p>
          <w:p w:rsidR="009712AF" w:rsidRPr="00F818FA" w:rsidRDefault="009712AF" w:rsidP="0007362F">
            <w:pPr>
              <w:ind w:firstLine="709"/>
              <w:jc w:val="right"/>
            </w:pPr>
          </w:p>
          <w:tbl>
            <w:tblPr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488"/>
              <w:gridCol w:w="3969"/>
              <w:gridCol w:w="1134"/>
              <w:gridCol w:w="1134"/>
            </w:tblGrid>
            <w:tr w:rsidR="007326EF" w:rsidRPr="00112F9F" w:rsidTr="007117B5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proofErr w:type="gramStart"/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3969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7326EF" w:rsidRPr="00112F9F" w:rsidTr="007117B5">
              <w:tc>
                <w:tcPr>
                  <w:tcW w:w="675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 w:rsidR="009D3230">
                    <w:rPr>
                      <w:b/>
                      <w:bCs/>
                    </w:rPr>
                    <w:t>2</w:t>
                  </w:r>
                  <w:r w:rsidR="001609C6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1609C6">
                    <w:rPr>
                      <w:b/>
                      <w:bCs/>
                    </w:rPr>
                    <w:t>4</w:t>
                  </w:r>
                </w:p>
              </w:tc>
            </w:tr>
            <w:tr w:rsidR="007326EF" w:rsidRPr="00112F9F" w:rsidTr="007117B5">
              <w:trPr>
                <w:trHeight w:val="441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1609C6" w:rsidP="00C045B5">
                  <w:pPr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406,158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1609C6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378,729</w:t>
                  </w:r>
                </w:p>
              </w:tc>
            </w:tr>
            <w:tr w:rsidR="007326EF" w:rsidRPr="00112F9F" w:rsidTr="007117B5">
              <w:trPr>
                <w:trHeight w:val="1024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1609C6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406,158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1609C6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378,729</w:t>
                  </w:r>
                </w:p>
              </w:tc>
            </w:tr>
            <w:tr w:rsidR="007326EF" w:rsidRPr="00112F9F" w:rsidTr="007117B5"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1609C6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11,658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1609C6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12,129</w:t>
                  </w:r>
                </w:p>
              </w:tc>
            </w:tr>
            <w:tr w:rsidR="000A5457" w:rsidRPr="00112F9F" w:rsidTr="007117B5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1609C6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11,658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1609C6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12,129</w:t>
                  </w:r>
                </w:p>
              </w:tc>
            </w:tr>
            <w:tr w:rsidR="000A5457" w:rsidRPr="00112F9F" w:rsidTr="007117B5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2 02 30000 00 0000 151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1609C6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366,6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1609C6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366,6</w:t>
                  </w:r>
                </w:p>
              </w:tc>
            </w:tr>
            <w:tr w:rsidR="000A5457" w:rsidRPr="00112F9F" w:rsidTr="007117B5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1609C6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366,6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1609C6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366,6</w:t>
                  </w:r>
                </w:p>
              </w:tc>
            </w:tr>
            <w:tr w:rsidR="000A5457" w:rsidRPr="00112F9F" w:rsidTr="007117B5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2 02 90000 00 0000 151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1609C6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0A5457" w:rsidRPr="00112F9F" w:rsidTr="007117B5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2 02 90054 10 0000 151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1609C6" w:rsidP="000A5457">
                  <w:pPr>
                    <w:shd w:val="clear" w:color="auto" w:fill="FFFFFF"/>
                    <w:jc w:val="center"/>
                  </w:pPr>
                  <w:r>
                    <w:t>27,9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</w:tr>
          </w:tbl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left="-235" w:right="-108"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9712AF" w:rsidRDefault="009712AF" w:rsidP="0007362F">
            <w:pPr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C83410" w:rsidRDefault="00C83410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7326EF" w:rsidRPr="00F818FA" w:rsidRDefault="007F55EA" w:rsidP="0007362F">
            <w:pPr>
              <w:ind w:firstLine="709"/>
              <w:jc w:val="right"/>
            </w:pPr>
            <w:r>
              <w:lastRenderedPageBreak/>
              <w:t>Приложение 5</w:t>
            </w:r>
          </w:p>
          <w:p w:rsidR="007326EF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>Решению сессии</w:t>
            </w:r>
            <w:r w:rsidR="007326EF" w:rsidRPr="00DA19B8">
              <w:t xml:space="preserve"> 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1609C6" w:rsidP="0007362F">
            <w:pPr>
              <w:ind w:firstLine="709"/>
              <w:jc w:val="right"/>
            </w:pPr>
            <w:r>
              <w:t xml:space="preserve"> на 2022 год и плановый период 2023 и 2024</w:t>
            </w:r>
            <w:r w:rsidR="007326EF" w:rsidRPr="00F818FA">
              <w:t xml:space="preserve"> годы»</w:t>
            </w:r>
          </w:p>
          <w:p w:rsidR="007117B5" w:rsidRDefault="009D3230" w:rsidP="007117B5">
            <w:pPr>
              <w:ind w:firstLine="709"/>
              <w:jc w:val="right"/>
            </w:pPr>
            <w:r>
              <w:t xml:space="preserve">                                                                          </w:t>
            </w:r>
            <w:r w:rsidR="00DD35C8">
              <w:t xml:space="preserve">         </w:t>
            </w:r>
            <w:r w:rsidR="003F065C">
              <w:t xml:space="preserve">               </w:t>
            </w:r>
            <w:r w:rsidR="007117B5">
              <w:t xml:space="preserve">от 30.12.2021г. № 96  </w:t>
            </w:r>
          </w:p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9712AF" w:rsidRDefault="007326EF" w:rsidP="007117B5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DD35C8">
              <w:rPr>
                <w:b/>
                <w:bCs/>
              </w:rPr>
              <w:t xml:space="preserve"> </w:t>
            </w:r>
            <w:r w:rsidRPr="009712AF">
              <w:rPr>
                <w:b/>
                <w:bCs/>
              </w:rPr>
              <w:t>программным направлениям деятельности), видам расходов, ведомствам, а также по разделам, подразделам  классификации расходов бюджетов</w:t>
            </w:r>
          </w:p>
          <w:p w:rsidR="007326EF" w:rsidRPr="009712AF" w:rsidRDefault="001609C6" w:rsidP="007117B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2022</w:t>
            </w:r>
            <w:r w:rsidR="007326EF" w:rsidRPr="009712AF">
              <w:rPr>
                <w:b/>
                <w:bCs/>
              </w:rPr>
              <w:t>год</w:t>
            </w:r>
          </w:p>
          <w:tbl>
            <w:tblPr>
              <w:tblW w:w="9541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1134"/>
            </w:tblGrid>
            <w:tr w:rsidR="007326EF" w:rsidRPr="0052450C" w:rsidTr="007117B5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C636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7C6367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7117B5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60641" w:rsidRDefault="00CC6993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10369,01582</w:t>
                  </w:r>
                </w:p>
              </w:tc>
            </w:tr>
            <w:tr w:rsidR="00B82661" w:rsidRPr="00284863" w:rsidTr="007117B5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Default="001B3BF1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6532,85557</w:t>
                  </w:r>
                </w:p>
              </w:tc>
            </w:tr>
            <w:tr w:rsidR="007326EF" w:rsidRPr="00284863" w:rsidTr="007117B5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</w:t>
                  </w:r>
                  <w:r w:rsidR="00B82661">
                    <w:rPr>
                      <w:b/>
                      <w:sz w:val="20"/>
                      <w:szCs w:val="20"/>
                    </w:rPr>
                    <w:t>дство и управление в сфере устан</w:t>
                  </w:r>
                  <w:r w:rsidRPr="007C6367">
                    <w:rPr>
                      <w:b/>
                      <w:sz w:val="20"/>
                      <w:szCs w:val="20"/>
                    </w:rPr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BF1">
                    <w:rPr>
                      <w:b/>
                      <w:bCs/>
                      <w:sz w:val="20"/>
                      <w:szCs w:val="20"/>
                    </w:rPr>
                    <w:t>3117,17792</w:t>
                  </w:r>
                </w:p>
              </w:tc>
            </w:tr>
            <w:tr w:rsidR="007326EF" w:rsidRPr="00284863" w:rsidTr="007117B5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E1140D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86</w:t>
                  </w:r>
                  <w:r w:rsidR="001B3BF1">
                    <w:rPr>
                      <w:b/>
                      <w:bCs/>
                      <w:sz w:val="20"/>
                      <w:szCs w:val="20"/>
                    </w:rPr>
                    <w:t>9,01391</w:t>
                  </w:r>
                </w:p>
              </w:tc>
            </w:tr>
            <w:tr w:rsidR="007326EF" w:rsidRPr="00284863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7117B5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shd w:val="clear" w:color="auto" w:fill="FFFFFF"/>
                    <w:jc w:val="center"/>
                  </w:pPr>
                  <w:r w:rsidRPr="001B3BF1">
                    <w:rPr>
                      <w:bCs/>
                      <w:sz w:val="20"/>
                      <w:szCs w:val="20"/>
                    </w:rPr>
                    <w:t>667,4454</w:t>
                  </w:r>
                </w:p>
              </w:tc>
            </w:tr>
            <w:tr w:rsidR="007326EF" w:rsidRPr="00284863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284863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284863" w:rsidTr="007117B5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284863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201,56851</w:t>
                  </w:r>
                </w:p>
              </w:tc>
            </w:tr>
            <w:tr w:rsidR="007326EF" w:rsidRPr="0052450C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2147,41401</w:t>
                  </w:r>
                </w:p>
              </w:tc>
            </w:tr>
            <w:tr w:rsidR="007326EF" w:rsidRPr="0052450C" w:rsidTr="007117B5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1649,31952</w:t>
                  </w:r>
                </w:p>
              </w:tc>
            </w:tr>
            <w:tr w:rsidR="007326EF" w:rsidRPr="0052450C" w:rsidTr="007117B5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1649,31952</w:t>
                  </w:r>
                </w:p>
              </w:tc>
            </w:tr>
            <w:tr w:rsidR="007326EF" w:rsidRPr="0052450C" w:rsidTr="007117B5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1649,31952</w:t>
                  </w:r>
                </w:p>
              </w:tc>
            </w:tr>
            <w:tr w:rsidR="007326EF" w:rsidRPr="0052450C" w:rsidTr="007117B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7C6367">
                    <w:rPr>
                      <w:bCs/>
                      <w:sz w:val="20"/>
                    </w:rPr>
                    <w:t>высших</w:t>
                  </w:r>
                  <w:proofErr w:type="gramEnd"/>
                  <w:r w:rsidRPr="007C6367">
                    <w:rPr>
                      <w:bCs/>
                      <w:sz w:val="20"/>
                    </w:rPr>
                    <w:t xml:space="preserve"> и</w:t>
                  </w:r>
                  <w:r w:rsidRPr="007C6367">
                    <w:rPr>
                      <w:bCs/>
                      <w:sz w:val="20"/>
                    </w:rPr>
                    <w:cr/>
                  </w:r>
                  <w:proofErr w:type="spellStart"/>
                  <w:r w:rsidRPr="007C6367">
                    <w:rPr>
                      <w:bCs/>
                      <w:sz w:val="20"/>
                    </w:rPr>
                    <w:t>полнительных</w:t>
                  </w:r>
                  <w:proofErr w:type="spellEnd"/>
                  <w:r w:rsidRPr="007C6367">
                    <w:rPr>
                      <w:bCs/>
                      <w:sz w:val="20"/>
                    </w:rPr>
                    <w:t xml:space="preserve">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1649,31952</w:t>
                  </w:r>
                </w:p>
              </w:tc>
            </w:tr>
            <w:tr w:rsidR="007326EF" w:rsidRPr="0052450C" w:rsidTr="007117B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1B3BF1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498,09449</w:t>
                  </w:r>
                </w:p>
              </w:tc>
            </w:tr>
            <w:tr w:rsidR="007326EF" w:rsidRPr="0052450C" w:rsidTr="007117B5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498,09449</w:t>
                  </w:r>
                </w:p>
              </w:tc>
            </w:tr>
            <w:tr w:rsidR="007326EF" w:rsidRPr="0052450C" w:rsidTr="007117B5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498,09449</w:t>
                  </w:r>
                </w:p>
              </w:tc>
            </w:tr>
            <w:tr w:rsidR="007326EF" w:rsidRPr="0052450C" w:rsidTr="007117B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r w:rsidRPr="007C6367">
                    <w:rPr>
                      <w:bCs/>
                      <w:sz w:val="20"/>
                    </w:rPr>
                    <w:t>государс</w:t>
                  </w:r>
                  <w:proofErr w:type="spellEnd"/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1B3BF1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498,09449</w:t>
                  </w:r>
                </w:p>
              </w:tc>
            </w:tr>
            <w:tr w:rsidR="007326EF" w:rsidRPr="0052450C" w:rsidTr="007117B5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1B360B">
                    <w:rPr>
                      <w:b/>
                      <w:sz w:val="20"/>
                    </w:rPr>
                    <w:t>из бюджетов сельских поселении на осуществление части полномочии по решению во</w:t>
                  </w:r>
                  <w:r w:rsidR="004E67F1" w:rsidRPr="001B360B">
                    <w:rPr>
                      <w:b/>
                      <w:sz w:val="20"/>
                    </w:rPr>
                    <w:t>просов местного значения в соотв</w:t>
                  </w:r>
                  <w:r w:rsidRPr="001B360B">
                    <w:rPr>
                      <w:b/>
                      <w:sz w:val="20"/>
                    </w:rPr>
                    <w:t>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1B3BF1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100,75</w:t>
                  </w:r>
                </w:p>
              </w:tc>
            </w:tr>
            <w:tr w:rsidR="007326EF" w:rsidRPr="0052450C" w:rsidTr="007117B5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1B3BF1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100,75</w:t>
                  </w:r>
                </w:p>
              </w:tc>
            </w:tr>
            <w:tr w:rsidR="007326EF" w:rsidRPr="0052450C" w:rsidTr="007117B5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1B3BF1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100,75</w:t>
                  </w:r>
                </w:p>
              </w:tc>
            </w:tr>
            <w:tr w:rsidR="007326EF" w:rsidRPr="0052450C" w:rsidTr="007117B5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1B3BF1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100,75</w:t>
                  </w:r>
                </w:p>
              </w:tc>
            </w:tr>
            <w:tr w:rsidR="007326EF" w:rsidRPr="0052450C" w:rsidTr="007117B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 xml:space="preserve">Обеспечение деятельности </w:t>
                  </w:r>
                  <w:proofErr w:type="gramStart"/>
                  <w:r w:rsidRPr="007C6367">
                    <w:rPr>
                      <w:bCs/>
                      <w:sz w:val="20"/>
                      <w:szCs w:val="20"/>
                    </w:rPr>
                    <w:t>финансовых</w:t>
                  </w:r>
                  <w:proofErr w:type="gramEnd"/>
                  <w:r w:rsidRPr="007C6367">
                    <w:rPr>
                      <w:bCs/>
                      <w:sz w:val="20"/>
                      <w:szCs w:val="20"/>
                    </w:rPr>
                    <w:t>,</w:t>
                  </w:r>
                  <w:r w:rsidRPr="007C636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7C6367">
                    <w:rPr>
                      <w:bCs/>
                      <w:sz w:val="20"/>
                      <w:szCs w:val="20"/>
                    </w:rPr>
                    <w:t>алог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Pr="00E22A31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100,75</w:t>
                  </w:r>
                </w:p>
              </w:tc>
            </w:tr>
            <w:tr w:rsidR="00CA00B4" w:rsidRPr="0052450C" w:rsidTr="007117B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 xml:space="preserve">Выполнение других обязательств </w:t>
                  </w:r>
                  <w:proofErr w:type="gramStart"/>
                  <w:r w:rsidRPr="007C6367">
                    <w:rPr>
                      <w:b/>
                      <w:sz w:val="20"/>
                      <w:szCs w:val="20"/>
                    </w:rPr>
                    <w:t>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F41672" w:rsidRDefault="001B3BF1" w:rsidP="00E764A5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3415,67765</w:t>
                  </w:r>
                </w:p>
              </w:tc>
            </w:tr>
            <w:tr w:rsidR="00CA00B4" w:rsidRPr="0052450C" w:rsidTr="007117B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F41672" w:rsidRDefault="001B360B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2774,67522</w:t>
                  </w:r>
                </w:p>
              </w:tc>
            </w:tr>
            <w:tr w:rsidR="00CA00B4" w:rsidRPr="0052450C" w:rsidTr="007117B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7117B5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DD35C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7117B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7117B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7117B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1B36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DD35C8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7117B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7117B5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7117B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7117B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A60641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B360B" w:rsidP="00136F1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551,00243</w:t>
                  </w:r>
                </w:p>
              </w:tc>
            </w:tr>
            <w:tr w:rsidR="00CA00B4" w:rsidRPr="0052450C" w:rsidTr="007117B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 w:rsidR="002E377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1B36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551,00243</w:t>
                  </w:r>
                </w:p>
              </w:tc>
            </w:tr>
            <w:tr w:rsidR="00CA00B4" w:rsidRPr="0052450C" w:rsidTr="007117B5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1B36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551,00243</w:t>
                  </w:r>
                </w:p>
              </w:tc>
            </w:tr>
            <w:tr w:rsidR="00CA00B4" w:rsidRPr="0052450C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1B360B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551,00243</w:t>
                  </w:r>
                </w:p>
              </w:tc>
            </w:tr>
            <w:tr w:rsidR="00CA00B4" w:rsidRPr="0052450C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7117B5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7117B5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7117B5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7117B5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1B36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7117B5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5C47" w:rsidRDefault="001B3BF1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353,3</w:t>
                  </w:r>
                </w:p>
                <w:p w:rsidR="00CA00B4" w:rsidRPr="004F2E95" w:rsidRDefault="00CA00B4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A00B4" w:rsidRPr="0052450C" w:rsidTr="007117B5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A49EB" w:rsidRDefault="001B3BF1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259,83103</w:t>
                  </w:r>
                </w:p>
              </w:tc>
            </w:tr>
            <w:tr w:rsidR="00CA00B4" w:rsidRPr="0052450C" w:rsidTr="007117B5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83B65" w:rsidRDefault="001B3BF1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259,83103</w:t>
                  </w:r>
                </w:p>
              </w:tc>
            </w:tr>
            <w:tr w:rsidR="00CA00B4" w:rsidRPr="0052450C" w:rsidTr="007117B5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83B65" w:rsidRDefault="001B3BF1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259,83103</w:t>
                  </w:r>
                </w:p>
              </w:tc>
            </w:tr>
            <w:tr w:rsidR="00CA00B4" w:rsidRPr="0052450C" w:rsidTr="007117B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83B65" w:rsidRDefault="001B3BF1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259,83103</w:t>
                  </w:r>
                </w:p>
              </w:tc>
            </w:tr>
            <w:tr w:rsidR="00CA00B4" w:rsidRPr="0052450C" w:rsidTr="007117B5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1B36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1B3BF1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78,46897</w:t>
                  </w:r>
                </w:p>
              </w:tc>
            </w:tr>
            <w:tr w:rsidR="00CA00B4" w:rsidRPr="0052450C" w:rsidTr="007117B5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83515" w:rsidRDefault="001B3BF1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78,46897</w:t>
                  </w:r>
                </w:p>
              </w:tc>
            </w:tr>
            <w:tr w:rsidR="00CA00B4" w:rsidRPr="0052450C" w:rsidTr="007117B5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83515" w:rsidRDefault="001B3BF1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78,46897</w:t>
                  </w:r>
                </w:p>
              </w:tc>
            </w:tr>
            <w:tr w:rsidR="00CA00B4" w:rsidRPr="0052450C" w:rsidTr="007117B5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83515" w:rsidRDefault="001B3BF1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78,46897</w:t>
                  </w:r>
                </w:p>
              </w:tc>
            </w:tr>
            <w:tr w:rsidR="00CA00B4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C6993" w:rsidRDefault="00CA00B4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6993">
                    <w:rPr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CA00B4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7089F" w:rsidRDefault="00CC6993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3152,86025</w:t>
                  </w:r>
                </w:p>
              </w:tc>
            </w:tr>
            <w:tr w:rsidR="00CA00B4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9797D" w:rsidRDefault="00CA00B4" w:rsidP="00E1370F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1B36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073ED2">
                    <w:rPr>
                      <w:sz w:val="20"/>
                      <w:szCs w:val="20"/>
                    </w:rPr>
                    <w:t>4</w:t>
                  </w:r>
                  <w:r w:rsidR="001B3BF1" w:rsidRPr="00073ED2">
                    <w:rPr>
                      <w:sz w:val="20"/>
                      <w:szCs w:val="20"/>
                    </w:rPr>
                    <w:t>02,44843</w:t>
                  </w:r>
                </w:p>
              </w:tc>
            </w:tr>
            <w:tr w:rsidR="00CA00B4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C14B6" w:rsidRDefault="00CA00B4" w:rsidP="00F373F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C14B6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1B37DF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402,44843</w:t>
                  </w:r>
                </w:p>
              </w:tc>
            </w:tr>
            <w:tr w:rsidR="00CA00B4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402,44843</w:t>
                  </w:r>
                </w:p>
              </w:tc>
            </w:tr>
            <w:tr w:rsidR="00CA00B4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402,44843</w:t>
                  </w:r>
                </w:p>
              </w:tc>
            </w:tr>
            <w:tr w:rsidR="00CA00B4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9797D" w:rsidRDefault="00CA00B4" w:rsidP="00643F1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1B3BF1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402,44843</w:t>
                  </w:r>
                </w:p>
              </w:tc>
            </w:tr>
            <w:tr w:rsidR="00CA00B4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C14B6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C14B6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  <w:r w:rsidR="001B3BF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  <w:r w:rsidR="001B3BF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  <w:r w:rsidR="001B3BF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D1767" w:rsidRDefault="00CA00B4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D1767">
                    <w:rPr>
                      <w:bCs/>
                      <w:sz w:val="20"/>
                      <w:szCs w:val="20"/>
                    </w:rPr>
                    <w:t>400</w:t>
                  </w:r>
                  <w:r w:rsidR="001B3BF1">
                    <w:rPr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CC6993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86447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3502BD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220</w:t>
                  </w:r>
                  <w:r w:rsidRPr="003502BD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CC6993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993">
                    <w:rPr>
                      <w:b/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CC6993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Pr="00786447" w:rsidRDefault="00CC6993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472BAC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72BA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786447" w:rsidRDefault="00CC6993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786447" w:rsidRDefault="00CC6993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786447" w:rsidRDefault="00CC6993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C6993" w:rsidRDefault="00CC6993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993">
                    <w:rPr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CC6993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86447" w:rsidRDefault="00CC6993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CC6993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CC6993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4102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CC6993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CC6993" w:rsidRPr="0052450C" w:rsidTr="007117B5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Pr="007C4102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CC6993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2350,41182</w:t>
                  </w:r>
                </w:p>
              </w:tc>
            </w:tr>
            <w:tr w:rsidR="00CA00B4" w:rsidRPr="0052450C" w:rsidTr="007117B5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CA00B4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CA00B4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B62155" w:rsidRDefault="001B3BF1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CA00B4" w:rsidRPr="0052450C" w:rsidTr="007117B5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CA00B4" w:rsidRPr="0052450C" w:rsidTr="007117B5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CA00B4" w:rsidRPr="0052450C" w:rsidTr="007117B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CA00B4" w:rsidRPr="0052450C" w:rsidTr="007117B5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CA00B4" w:rsidRPr="0052450C" w:rsidTr="007117B5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CA00B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CA00B4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B3BF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280,0</w:t>
                  </w:r>
                </w:p>
              </w:tc>
            </w:tr>
            <w:tr w:rsidR="00CA00B4" w:rsidRPr="0052450C" w:rsidTr="007117B5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280,0</w:t>
                  </w:r>
                </w:p>
              </w:tc>
            </w:tr>
            <w:tr w:rsidR="00CA00B4" w:rsidRPr="0052450C" w:rsidTr="007117B5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280,0</w:t>
                  </w:r>
                </w:p>
              </w:tc>
            </w:tr>
            <w:tr w:rsidR="00CA00B4" w:rsidRPr="0052450C" w:rsidTr="007117B5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B3BF1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280,0</w:t>
                  </w:r>
                </w:p>
              </w:tc>
            </w:tr>
            <w:tr w:rsidR="00CA00B4" w:rsidRPr="0052450C" w:rsidTr="007117B5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B3BF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280,0</w:t>
                  </w:r>
                </w:p>
              </w:tc>
            </w:tr>
            <w:tr w:rsidR="00CA00B4" w:rsidRPr="0052450C" w:rsidTr="007117B5">
              <w:trPr>
                <w:trHeight w:val="1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8476C8" w:rsidRDefault="00CC6993" w:rsidP="00DD35C8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10369,01582</w:t>
                  </w:r>
                </w:p>
              </w:tc>
            </w:tr>
          </w:tbl>
          <w:p w:rsidR="007326EF" w:rsidRDefault="007326EF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4B2ADA" w:rsidRPr="0052450C" w:rsidRDefault="004B2ADA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</w:tbl>
    <w:p w:rsidR="007326EF" w:rsidRDefault="007326EF" w:rsidP="0007362F">
      <w:pPr>
        <w:shd w:val="clear" w:color="auto" w:fill="FFFFFF"/>
        <w:ind w:right="459" w:firstLine="709"/>
      </w:pPr>
      <w:r>
        <w:lastRenderedPageBreak/>
        <w:t xml:space="preserve">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CC6993" w:rsidRDefault="00CC6993" w:rsidP="00711239"/>
    <w:p w:rsidR="00CC6993" w:rsidRDefault="00CC6993" w:rsidP="00711239"/>
    <w:p w:rsidR="007117B5" w:rsidRDefault="007117B5" w:rsidP="00711239"/>
    <w:p w:rsidR="007117B5" w:rsidRDefault="007117B5" w:rsidP="00711239"/>
    <w:p w:rsidR="007117B5" w:rsidRDefault="007117B5" w:rsidP="00711239"/>
    <w:p w:rsidR="007117B5" w:rsidRDefault="007117B5" w:rsidP="00711239"/>
    <w:p w:rsidR="007117B5" w:rsidRDefault="007117B5" w:rsidP="00711239"/>
    <w:p w:rsidR="007117B5" w:rsidRDefault="007117B5" w:rsidP="00711239"/>
    <w:p w:rsidR="007117B5" w:rsidRDefault="007117B5" w:rsidP="00711239"/>
    <w:p w:rsidR="00CC6993" w:rsidRDefault="00CC6993" w:rsidP="00711239"/>
    <w:p w:rsidR="007326EF" w:rsidRPr="00F818FA" w:rsidRDefault="00CC6993" w:rsidP="00711239">
      <w:r>
        <w:lastRenderedPageBreak/>
        <w:t xml:space="preserve">                                                                                                                                 </w:t>
      </w:r>
      <w:r w:rsidR="00073ED2">
        <w:t xml:space="preserve">  </w:t>
      </w:r>
      <w:r w:rsidR="007326EF" w:rsidRPr="00F818FA">
        <w:t xml:space="preserve">Приложение </w:t>
      </w:r>
      <w:r w:rsidR="007F55EA">
        <w:t>6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1B3BF1" w:rsidP="0007362F">
      <w:pPr>
        <w:ind w:firstLine="709"/>
        <w:jc w:val="right"/>
      </w:pPr>
      <w:r>
        <w:t xml:space="preserve"> на 2022</w:t>
      </w:r>
      <w:r w:rsidR="007326EF" w:rsidRPr="00F818FA">
        <w:t xml:space="preserve"> год и</w:t>
      </w:r>
      <w:r>
        <w:t xml:space="preserve"> плановый период 2023 и 2024</w:t>
      </w:r>
      <w:r w:rsidR="00DD35C8">
        <w:t xml:space="preserve"> </w:t>
      </w:r>
      <w:r w:rsidR="007326EF" w:rsidRPr="00F818FA">
        <w:t>годы»</w:t>
      </w:r>
    </w:p>
    <w:p w:rsidR="007117B5" w:rsidRDefault="009D3230" w:rsidP="007117B5">
      <w:pPr>
        <w:ind w:firstLine="709"/>
        <w:jc w:val="right"/>
      </w:pPr>
      <w:r>
        <w:t xml:space="preserve">                                                                              </w:t>
      </w:r>
      <w:r w:rsidR="003F065C">
        <w:t xml:space="preserve">                   </w:t>
      </w:r>
      <w:r w:rsidR="007117B5">
        <w:t xml:space="preserve">от 30.12.2021г. № 96  </w:t>
      </w:r>
    </w:p>
    <w:p w:rsidR="007326EF" w:rsidRPr="00464C6A" w:rsidRDefault="007326EF" w:rsidP="002E3778">
      <w:pPr>
        <w:ind w:firstLine="709"/>
        <w:jc w:val="right"/>
      </w:pPr>
    </w:p>
    <w:p w:rsidR="007326EF" w:rsidRPr="00E1370F" w:rsidRDefault="007326EF" w:rsidP="00E1370F">
      <w:pPr>
        <w:shd w:val="clear" w:color="auto" w:fill="FFFFFF"/>
        <w:jc w:val="center"/>
        <w:rPr>
          <w:b/>
          <w:bCs/>
        </w:rPr>
      </w:pPr>
      <w:r w:rsidRPr="00E1370F">
        <w:rPr>
          <w:b/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/>
          <w:bCs/>
        </w:rPr>
        <w:t xml:space="preserve"> </w:t>
      </w:r>
      <w:r w:rsidRPr="00E1370F">
        <w:rPr>
          <w:b/>
          <w:bCs/>
        </w:rPr>
        <w:t>программным направлениям деятельности), видам расходов, ведомствам, а также по разделам, подразделам  классиф</w:t>
      </w:r>
      <w:r w:rsidR="000625C2">
        <w:rPr>
          <w:b/>
          <w:bCs/>
        </w:rPr>
        <w:t xml:space="preserve">икации расходов </w:t>
      </w:r>
      <w:r w:rsidR="001B3BF1">
        <w:rPr>
          <w:b/>
          <w:bCs/>
        </w:rPr>
        <w:t>бюджетов на 2023 и 2024</w:t>
      </w:r>
      <w:r w:rsidRPr="00E1370F">
        <w:rPr>
          <w:b/>
          <w:bCs/>
        </w:rPr>
        <w:t xml:space="preserve"> годы</w:t>
      </w:r>
    </w:p>
    <w:p w:rsidR="00F17838" w:rsidRPr="002A2C2E" w:rsidRDefault="007326EF" w:rsidP="00F17838">
      <w:pPr>
        <w:jc w:val="right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="00F17838" w:rsidRPr="002A2C2E">
        <w:rPr>
          <w:bCs/>
          <w:sz w:val="22"/>
          <w:szCs w:val="22"/>
        </w:rPr>
        <w:t>(тыс</w:t>
      </w:r>
      <w:proofErr w:type="gramStart"/>
      <w:r w:rsidR="00F17838" w:rsidRPr="002A2C2E">
        <w:rPr>
          <w:bCs/>
          <w:sz w:val="22"/>
          <w:szCs w:val="22"/>
        </w:rPr>
        <w:t>.р</w:t>
      </w:r>
      <w:proofErr w:type="gramEnd"/>
      <w:r w:rsidR="00F17838" w:rsidRPr="002A2C2E">
        <w:rPr>
          <w:bCs/>
          <w:sz w:val="22"/>
          <w:szCs w:val="22"/>
        </w:rPr>
        <w:t>уб.)</w:t>
      </w:r>
    </w:p>
    <w:p w:rsidR="007326EF" w:rsidRPr="0052450C" w:rsidRDefault="007326EF" w:rsidP="0007362F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9889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392"/>
        <w:gridCol w:w="3544"/>
        <w:gridCol w:w="1417"/>
        <w:gridCol w:w="709"/>
        <w:gridCol w:w="567"/>
        <w:gridCol w:w="567"/>
        <w:gridCol w:w="709"/>
        <w:gridCol w:w="992"/>
        <w:gridCol w:w="992"/>
      </w:tblGrid>
      <w:tr w:rsidR="007326EF" w:rsidRPr="0052450C" w:rsidTr="00E1370F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450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</w:t>
            </w:r>
            <w:r w:rsidRPr="0052450C">
              <w:rPr>
                <w:b/>
                <w:bCs/>
                <w:sz w:val="20"/>
                <w:szCs w:val="20"/>
              </w:rPr>
              <w:t>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Вид </w:t>
            </w:r>
            <w:r w:rsidRPr="00380F13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7326EF" w:rsidP="00E1370F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3302F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0F1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52450C" w:rsidTr="00E1370F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17838">
              <w:rPr>
                <w:b/>
                <w:bCs/>
                <w:sz w:val="20"/>
                <w:szCs w:val="20"/>
              </w:rPr>
              <w:t>2</w:t>
            </w:r>
            <w:r w:rsidR="00182D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82D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26EF" w:rsidRPr="00284863" w:rsidTr="00E1370F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27635A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8111,058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1" w:rsidRDefault="00617AD1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7326EF" w:rsidRPr="003302FA" w:rsidRDefault="00147158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8255,029</w:t>
            </w:r>
          </w:p>
        </w:tc>
      </w:tr>
      <w:tr w:rsidR="000C7A20" w:rsidRPr="00284863" w:rsidTr="00EB6CDC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EB6CDC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27635A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6387,18155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CDC" w:rsidRDefault="00EB6CDC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C7A20" w:rsidRDefault="00147158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6281,87755</w:t>
            </w:r>
          </w:p>
        </w:tc>
      </w:tr>
      <w:tr w:rsidR="007326EF" w:rsidRPr="00284863" w:rsidTr="00F70903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7635A" w:rsidRDefault="0027635A" w:rsidP="00F70903">
            <w:pPr>
              <w:jc w:val="center"/>
              <w:rPr>
                <w:b/>
                <w:sz w:val="18"/>
                <w:szCs w:val="18"/>
              </w:rPr>
            </w:pPr>
            <w:r w:rsidRPr="0027635A">
              <w:rPr>
                <w:b/>
                <w:sz w:val="18"/>
                <w:szCs w:val="18"/>
              </w:rPr>
              <w:t>3117,17792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655EF2" w:rsidRDefault="0027635A" w:rsidP="00845F9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3117,17792</w:t>
            </w:r>
          </w:p>
        </w:tc>
      </w:tr>
      <w:tr w:rsidR="0027635A" w:rsidRPr="00284863" w:rsidTr="00E555EB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</w:t>
            </w:r>
            <w:r>
              <w:rPr>
                <w:b/>
                <w:sz w:val="20"/>
                <w:szCs w:val="20"/>
              </w:rPr>
              <w:t>г</w:t>
            </w:r>
            <w:r w:rsidRPr="00284863">
              <w:rPr>
                <w:b/>
                <w:sz w:val="20"/>
                <w:szCs w:val="20"/>
              </w:rPr>
              <w:t>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50569" w:rsidRDefault="0027635A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869,01391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50569" w:rsidRDefault="0027635A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869,01391</w:t>
            </w:r>
          </w:p>
        </w:tc>
      </w:tr>
      <w:tr w:rsidR="0027635A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50569" w:rsidRDefault="0027635A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667,4454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50569" w:rsidRDefault="0027635A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667,4454</w:t>
            </w:r>
          </w:p>
        </w:tc>
      </w:tr>
      <w:tr w:rsidR="0027635A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  <w:r w:rsidRPr="000C7A20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667,4454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667,4454</w:t>
            </w:r>
          </w:p>
        </w:tc>
      </w:tr>
      <w:tr w:rsidR="0027635A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rPr>
                <w:sz w:val="20"/>
              </w:rPr>
            </w:pPr>
            <w:r w:rsidRPr="000C7A20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667,4454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667,4454</w:t>
            </w:r>
          </w:p>
        </w:tc>
      </w:tr>
      <w:tr w:rsidR="0027635A" w:rsidRPr="006A3AE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shd w:val="clear" w:color="auto" w:fill="FFFFFF"/>
              <w:jc w:val="center"/>
            </w:pPr>
            <w:r w:rsidRPr="001B3BF1">
              <w:rPr>
                <w:bCs/>
                <w:sz w:val="20"/>
                <w:szCs w:val="20"/>
              </w:rPr>
              <w:t>667,4454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shd w:val="clear" w:color="auto" w:fill="FFFFFF"/>
              <w:jc w:val="center"/>
            </w:pPr>
            <w:r w:rsidRPr="001B3BF1">
              <w:rPr>
                <w:bCs/>
                <w:sz w:val="20"/>
                <w:szCs w:val="20"/>
              </w:rPr>
              <w:t>667,4454</w:t>
            </w:r>
          </w:p>
        </w:tc>
      </w:tr>
      <w:tr w:rsidR="0027635A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50569" w:rsidRDefault="0027635A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201,56851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50569" w:rsidRDefault="0027635A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201,56851</w:t>
            </w:r>
          </w:p>
        </w:tc>
      </w:tr>
      <w:tr w:rsidR="0027635A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  <w:r w:rsidRPr="000C7A20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201,56851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201,56851</w:t>
            </w:r>
          </w:p>
        </w:tc>
      </w:tr>
      <w:tr w:rsidR="0027635A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rPr>
                <w:sz w:val="20"/>
              </w:rPr>
            </w:pPr>
            <w:r w:rsidRPr="000C7A20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201,56851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201,56851</w:t>
            </w:r>
          </w:p>
        </w:tc>
      </w:tr>
      <w:tr w:rsidR="0027635A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284863" w:rsidRDefault="0027635A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Pr="000C7A20">
              <w:rPr>
                <w:bCs/>
                <w:sz w:val="20"/>
                <w:szCs w:val="20"/>
              </w:rPr>
              <w:cr/>
              <w:t>и</w:t>
            </w:r>
            <w:r w:rsidRPr="000C7A20">
              <w:rPr>
                <w:bCs/>
                <w:sz w:val="20"/>
                <w:szCs w:val="20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C7A20" w:rsidRDefault="0027635A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201,56851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201,56851</w:t>
            </w:r>
          </w:p>
        </w:tc>
      </w:tr>
      <w:tr w:rsidR="0027635A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73ED2" w:rsidRDefault="0027635A" w:rsidP="00E1370F">
            <w:pPr>
              <w:shd w:val="clear" w:color="auto" w:fill="FFFFFF"/>
              <w:rPr>
                <w:b/>
                <w:sz w:val="20"/>
              </w:rPr>
            </w:pPr>
            <w:r w:rsidRPr="00073ED2">
              <w:rPr>
                <w:b/>
                <w:sz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73ED2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73ED2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50569" w:rsidRDefault="0027635A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2147,41401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50569" w:rsidRDefault="0027635A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2147,41401</w:t>
            </w:r>
          </w:p>
        </w:tc>
      </w:tr>
      <w:tr w:rsidR="0027635A" w:rsidRPr="0052450C" w:rsidTr="00A60641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73ED2" w:rsidRDefault="0027635A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73ED2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73ED2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50569" w:rsidRDefault="0027635A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1649,31952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50569" w:rsidRDefault="0027635A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1649,31952</w:t>
            </w:r>
          </w:p>
        </w:tc>
      </w:tr>
      <w:tr w:rsidR="0027635A" w:rsidRPr="00B3243F" w:rsidTr="00A60641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385883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1649,31952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1649,31952</w:t>
            </w:r>
          </w:p>
        </w:tc>
      </w:tr>
      <w:tr w:rsidR="0027635A" w:rsidRPr="00B3243F" w:rsidTr="00A60641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385883" w:rsidRDefault="0027635A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1649,31952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1649,31952</w:t>
            </w:r>
          </w:p>
        </w:tc>
      </w:tr>
      <w:tr w:rsidR="0027635A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385883" w:rsidRDefault="0027635A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</w:t>
            </w:r>
            <w:r>
              <w:rPr>
                <w:bCs/>
                <w:sz w:val="20"/>
              </w:rPr>
              <w:t>с</w:t>
            </w:r>
            <w:r w:rsidRPr="00385883">
              <w:rPr>
                <w:bCs/>
                <w:sz w:val="20"/>
              </w:rPr>
              <w:t>тн</w:t>
            </w:r>
            <w:r>
              <w:rPr>
                <w:bCs/>
                <w:sz w:val="20"/>
              </w:rPr>
              <w:t>ы</w:t>
            </w:r>
            <w:r w:rsidRPr="00385883">
              <w:rPr>
                <w:bCs/>
                <w:sz w:val="20"/>
              </w:rPr>
              <w:t>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1649,31952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1B3BF1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 w:rsidRPr="001B3BF1">
              <w:rPr>
                <w:bCs/>
                <w:sz w:val="20"/>
                <w:szCs w:val="20"/>
              </w:rPr>
              <w:t>1649,31952</w:t>
            </w:r>
          </w:p>
        </w:tc>
      </w:tr>
      <w:tr w:rsidR="0027635A" w:rsidRPr="0052450C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73ED2" w:rsidRDefault="0027635A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73ED2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73ED2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50569" w:rsidRDefault="0027635A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498,09449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50569" w:rsidRDefault="0027635A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498,09449</w:t>
            </w:r>
          </w:p>
        </w:tc>
      </w:tr>
      <w:tr w:rsidR="0027635A" w:rsidRPr="00B3243F" w:rsidTr="00A60641">
        <w:trPr>
          <w:trHeight w:val="46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385883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00782D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498,09449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00782D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498,09449</w:t>
            </w:r>
          </w:p>
        </w:tc>
      </w:tr>
      <w:tr w:rsidR="0027635A" w:rsidRPr="00B3243F" w:rsidTr="00A60641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385883" w:rsidRDefault="0027635A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00782D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498,09449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00782D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498,09449</w:t>
            </w:r>
          </w:p>
        </w:tc>
      </w:tr>
      <w:tr w:rsidR="0027635A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385883" w:rsidRDefault="0027635A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00782D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498,09449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00782D" w:rsidRDefault="0027635A" w:rsidP="00E555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498,09449</w:t>
            </w:r>
          </w:p>
        </w:tc>
      </w:tr>
      <w:tr w:rsidR="0027635A" w:rsidRPr="0052450C" w:rsidTr="00A60641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73ED2" w:rsidRDefault="0027635A" w:rsidP="00E1370F">
            <w:pPr>
              <w:shd w:val="clear" w:color="auto" w:fill="FFFFFF"/>
              <w:rPr>
                <w:b/>
                <w:sz w:val="20"/>
              </w:rPr>
            </w:pPr>
            <w:r w:rsidRPr="00073ED2"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73ED2">
              <w:rPr>
                <w:b/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073ED2" w:rsidRDefault="0027635A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7C6367" w:rsidRDefault="0027635A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7C6367" w:rsidRDefault="0027635A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100,75</w:t>
            </w:r>
          </w:p>
        </w:tc>
      </w:tr>
      <w:tr w:rsidR="0027635A" w:rsidRPr="00B3243F" w:rsidTr="00E1370F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4B6869" w:rsidRDefault="0027635A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C05ED">
              <w:rPr>
                <w:sz w:val="20"/>
              </w:rPr>
              <w:t>ежбюджетные трансферты</w:t>
            </w:r>
            <w:r>
              <w:rPr>
                <w:sz w:val="20"/>
              </w:rPr>
              <w:t xml:space="preserve">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021193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22A31" w:rsidRDefault="0027635A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22A31" w:rsidRDefault="0027635A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100,75</w:t>
            </w:r>
          </w:p>
        </w:tc>
      </w:tr>
      <w:tr w:rsidR="0027635A" w:rsidRPr="00B3243F" w:rsidTr="00E1370F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4B6869" w:rsidRDefault="0027635A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021193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22A31" w:rsidRDefault="0027635A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22A31" w:rsidRDefault="0027635A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100,75</w:t>
            </w:r>
          </w:p>
        </w:tc>
      </w:tr>
      <w:tr w:rsidR="0027635A" w:rsidRPr="00B3243F" w:rsidTr="00E1370F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4B6869" w:rsidRDefault="0027635A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021193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22A31" w:rsidRDefault="0027635A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Pr="00E22A31" w:rsidRDefault="0027635A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100,75</w:t>
            </w:r>
          </w:p>
        </w:tc>
      </w:tr>
      <w:tr w:rsidR="0027635A" w:rsidRPr="00B3243F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877738" w:rsidRDefault="0027635A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</w:t>
            </w:r>
            <w:r>
              <w:rPr>
                <w:bCs/>
                <w:sz w:val="20"/>
                <w:szCs w:val="20"/>
              </w:rPr>
              <w:t>чение деятельности финансовых, н</w:t>
            </w:r>
            <w:r w:rsidRPr="00877738">
              <w:rPr>
                <w:bCs/>
                <w:sz w:val="20"/>
                <w:szCs w:val="20"/>
              </w:rPr>
              <w:t>алог</w:t>
            </w:r>
            <w:r>
              <w:rPr>
                <w:bCs/>
                <w:sz w:val="20"/>
                <w:szCs w:val="20"/>
              </w:rPr>
              <w:t>о</w:t>
            </w:r>
            <w:r w:rsidRPr="00877738">
              <w:rPr>
                <w:bCs/>
                <w:sz w:val="20"/>
                <w:szCs w:val="20"/>
              </w:rPr>
              <w:t>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7635A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7635A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27635A" w:rsidRPr="00021193" w:rsidRDefault="0027635A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5A" w:rsidRPr="0052450C" w:rsidRDefault="0027635A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Default="0027635A" w:rsidP="00E555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7635A" w:rsidRDefault="0027635A" w:rsidP="00E555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7635A" w:rsidRDefault="0027635A" w:rsidP="00E555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7635A" w:rsidRPr="00E22A31" w:rsidRDefault="0027635A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35A" w:rsidRDefault="0027635A" w:rsidP="00E555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7635A" w:rsidRDefault="0027635A" w:rsidP="00E555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7635A" w:rsidRDefault="0027635A" w:rsidP="00E555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27635A" w:rsidRPr="00E22A31" w:rsidRDefault="0027635A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100,75</w:t>
            </w:r>
          </w:p>
        </w:tc>
      </w:tr>
      <w:tr w:rsidR="00845F9E" w:rsidRPr="00B3243F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47158" w:rsidRDefault="00147158" w:rsidP="000C7A2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47158">
              <w:rPr>
                <w:b/>
                <w:bCs/>
                <w:sz w:val="20"/>
                <w:szCs w:val="20"/>
              </w:rPr>
              <w:t>3270,00363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B5273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3164,69963</w:t>
            </w:r>
          </w:p>
        </w:tc>
      </w:tr>
      <w:tr w:rsidR="00845F9E" w:rsidRPr="0052450C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2774,67522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2774,67522</w:t>
            </w:r>
          </w:p>
        </w:tc>
      </w:tr>
      <w:tr w:rsidR="00845F9E" w:rsidRPr="00B3243F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2131,08696</w:t>
            </w:r>
          </w:p>
        </w:tc>
      </w:tr>
      <w:tr w:rsidR="00845F9E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617A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845F9E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845F9E" w:rsidRPr="0052450C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845F9E" w:rsidRPr="00804F5E" w:rsidTr="007117B5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643,58826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643,58826</w:t>
            </w:r>
          </w:p>
        </w:tc>
      </w:tr>
      <w:tr w:rsidR="00845F9E" w:rsidRPr="00804F5E" w:rsidTr="007117B5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</w:tr>
      <w:tr w:rsidR="00845F9E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  <w:r w:rsidRPr="001C14B6">
              <w:rPr>
                <w:sz w:val="20"/>
                <w:szCs w:val="20"/>
              </w:rPr>
              <w:t>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</w:tr>
      <w:tr w:rsidR="00845F9E" w:rsidRPr="00804F5E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0E26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617AD1" w:rsidRDefault="00147158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405,32841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E260F" w:rsidRDefault="008B5273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300,02441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B37DF">
              <w:rPr>
                <w:sz w:val="20"/>
                <w:szCs w:val="20"/>
              </w:rPr>
              <w:t>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DA5472" w:rsidRDefault="00147158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405,32841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8B5273" w:rsidP="0065106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300,02441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DA5472" w:rsidRDefault="00147158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405,32841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8B5273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300,02441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DA5472" w:rsidRDefault="00147158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405,32841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8B5273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300,02441</w:t>
            </w:r>
          </w:p>
        </w:tc>
      </w:tr>
      <w:tr w:rsidR="00845F9E" w:rsidRPr="00450FE4" w:rsidTr="005D4FCE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073ED2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A93602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A93602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Другие общегосударс</w:t>
            </w:r>
            <w:r>
              <w:rPr>
                <w:sz w:val="20"/>
                <w:szCs w:val="20"/>
              </w:rPr>
              <w:t>т</w:t>
            </w:r>
            <w:r w:rsidRPr="007C6367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A93602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5F9E" w:rsidRPr="00450FE4" w:rsidTr="005D4FCE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3EAB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F9E" w:rsidRPr="00804F5E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1C14B6">
              <w:rPr>
                <w:sz w:val="20"/>
                <w:szCs w:val="20"/>
              </w:rPr>
              <w:t>С</w:t>
            </w:r>
            <w:proofErr w:type="gramStart"/>
            <w:r w:rsidRPr="001C14B6">
              <w:rPr>
                <w:sz w:val="20"/>
                <w:szCs w:val="20"/>
              </w:rPr>
              <w:t>П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>Саганнур</w:t>
            </w:r>
            <w:r w:rsidRPr="007C6367">
              <w:rPr>
                <w:sz w:val="20"/>
              </w:rPr>
              <w:t>ское</w:t>
            </w:r>
            <w:proofErr w:type="spellEnd"/>
            <w:r w:rsidRPr="007C6367">
              <w:rPr>
                <w:sz w:val="20"/>
              </w:rPr>
              <w:t>»</w:t>
            </w:r>
            <w:r w:rsidRPr="001C1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F9E" w:rsidRPr="003817D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F9E" w:rsidTr="005D4FCE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 xml:space="preserve">Уплата </w:t>
            </w:r>
            <w:r>
              <w:rPr>
                <w:b/>
                <w:sz w:val="20"/>
                <w:szCs w:val="20"/>
              </w:rPr>
              <w:t>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F9E" w:rsidRPr="00804F5E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45F9E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5F9E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5F9E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5F9E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71A08" w:rsidRDefault="00147158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F2E95" w:rsidRDefault="008B5273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366,6</w:t>
            </w:r>
          </w:p>
        </w:tc>
      </w:tr>
      <w:tr w:rsidR="008B5273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073ED2" w:rsidRDefault="008B5273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5A49EB" w:rsidRDefault="008B5273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270,04608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5A49EB" w:rsidRDefault="008B5273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270,04608</w:t>
            </w:r>
          </w:p>
        </w:tc>
      </w:tr>
      <w:tr w:rsidR="008B5273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270,04608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8B5273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270,04608</w:t>
            </w:r>
          </w:p>
        </w:tc>
      </w:tr>
      <w:tr w:rsidR="008B527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270,04608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8B5273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270,04608</w:t>
            </w:r>
          </w:p>
        </w:tc>
      </w:tr>
      <w:tr w:rsidR="008B527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</w:t>
            </w:r>
            <w:r>
              <w:rPr>
                <w:bCs/>
                <w:sz w:val="20"/>
                <w:szCs w:val="20"/>
              </w:rPr>
              <w:t>о</w:t>
            </w:r>
            <w:r w:rsidRPr="001C14B6">
              <w:rPr>
                <w:bCs/>
                <w:sz w:val="20"/>
                <w:szCs w:val="20"/>
              </w:rPr>
              <w:t>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270,04608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8B5273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270,04608</w:t>
            </w:r>
          </w:p>
        </w:tc>
      </w:tr>
      <w:tr w:rsidR="008B5273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073ED2" w:rsidRDefault="008B5273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Default="008B5273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81,55392</w:t>
            </w:r>
          </w:p>
          <w:p w:rsidR="008B5273" w:rsidRPr="007C6367" w:rsidRDefault="008B5273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Default="008B5273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81,55392</w:t>
            </w:r>
          </w:p>
          <w:p w:rsidR="008B5273" w:rsidRPr="007C6367" w:rsidRDefault="008B5273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5273" w:rsidRPr="00003075" w:rsidTr="005D4FCE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</w:t>
            </w:r>
            <w:r w:rsidRPr="001C14B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C83515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81553,92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C83515" w:rsidRDefault="008B5273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81553,92</w:t>
            </w:r>
          </w:p>
        </w:tc>
      </w:tr>
      <w:tr w:rsidR="008B5273" w:rsidTr="007117B5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81,55392</w:t>
            </w:r>
          </w:p>
          <w:p w:rsidR="008B5273" w:rsidRPr="00C83515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Default="008B5273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81,55392</w:t>
            </w:r>
          </w:p>
          <w:p w:rsidR="008B5273" w:rsidRPr="00C83515" w:rsidRDefault="008B5273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B5273" w:rsidTr="007117B5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C83515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81,55392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C83515" w:rsidRDefault="008B5273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81,55392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073ED2" w:rsidRDefault="00845F9E" w:rsidP="005D4FC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 xml:space="preserve">     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15,0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0E26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45F9E" w:rsidRDefault="00147158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45F9E" w:rsidRDefault="008B5273" w:rsidP="008B52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45F9E" w:rsidRDefault="00147158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45F9E" w:rsidRDefault="008B527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147158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B527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9797D" w:rsidRDefault="00845F9E" w:rsidP="00E1370F">
            <w:pPr>
              <w:shd w:val="clear" w:color="auto" w:fill="FFFFFF"/>
            </w:pPr>
            <w:r>
              <w:rPr>
                <w:sz w:val="22"/>
                <w:szCs w:val="22"/>
              </w:rPr>
              <w:t>Благоустрой</w:t>
            </w:r>
            <w:r w:rsidRPr="0059797D">
              <w:rPr>
                <w:sz w:val="22"/>
                <w:szCs w:val="22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147158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B527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147158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B527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147158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B6CDC">
              <w:rPr>
                <w:bCs/>
                <w:sz w:val="20"/>
                <w:szCs w:val="20"/>
              </w:rPr>
              <w:t>400</w:t>
            </w:r>
            <w:r w:rsidR="008B5273">
              <w:rPr>
                <w:bCs/>
                <w:sz w:val="20"/>
                <w:szCs w:val="20"/>
              </w:rPr>
              <w:t>,0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E260F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  <w:r w:rsidR="0014715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E260F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  <w:r w:rsidR="008B5273">
              <w:rPr>
                <w:bCs/>
                <w:sz w:val="20"/>
                <w:szCs w:val="20"/>
              </w:rPr>
              <w:t>,0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C244E5" w:rsidRDefault="00845F9E" w:rsidP="00E1370F">
            <w:pPr>
              <w:shd w:val="clear" w:color="auto" w:fill="FFFFFF"/>
            </w:pPr>
            <w:r w:rsidRPr="00C244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E260F" w:rsidRDefault="00845F9E" w:rsidP="00E137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  <w:r w:rsidR="0014715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E260F" w:rsidRDefault="00845F9E" w:rsidP="00F82A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  <w:r w:rsidR="008B5273">
              <w:rPr>
                <w:sz w:val="18"/>
                <w:szCs w:val="18"/>
              </w:rPr>
              <w:t>,0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E1370F">
            <w:pPr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C7A20" w:rsidRDefault="00147158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B6CDC">
              <w:rPr>
                <w:b/>
                <w:sz w:val="20"/>
                <w:szCs w:val="20"/>
              </w:rPr>
              <w:t>55</w:t>
            </w:r>
            <w:r w:rsidR="008B5273">
              <w:rPr>
                <w:b/>
                <w:sz w:val="20"/>
                <w:szCs w:val="20"/>
              </w:rPr>
              <w:t>,0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715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B5273">
              <w:rPr>
                <w:sz w:val="20"/>
                <w:szCs w:val="20"/>
              </w:rPr>
              <w:t>,0</w:t>
            </w:r>
          </w:p>
        </w:tc>
      </w:tr>
      <w:tr w:rsidR="00845F9E" w:rsidRPr="003817D4" w:rsidTr="005D4FCE">
        <w:trPr>
          <w:trHeight w:val="36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715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B5273">
              <w:rPr>
                <w:sz w:val="20"/>
                <w:szCs w:val="20"/>
              </w:rPr>
              <w:t>5,0</w:t>
            </w:r>
          </w:p>
        </w:tc>
      </w:tr>
      <w:tr w:rsidR="00845F9E" w:rsidRPr="00680C17" w:rsidTr="005D4FCE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C7A20" w:rsidRDefault="00147158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B6CDC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B6CDC">
              <w:rPr>
                <w:bCs/>
                <w:sz w:val="20"/>
                <w:szCs w:val="20"/>
              </w:rPr>
              <w:t>55</w:t>
            </w:r>
            <w:r w:rsidR="008B5273">
              <w:rPr>
                <w:bCs/>
                <w:sz w:val="20"/>
                <w:szCs w:val="20"/>
              </w:rPr>
              <w:t>,0</w:t>
            </w:r>
          </w:p>
        </w:tc>
      </w:tr>
      <w:tr w:rsidR="00845F9E" w:rsidRPr="00680C17" w:rsidTr="005D4FCE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715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8B5273">
              <w:rPr>
                <w:sz w:val="20"/>
                <w:szCs w:val="20"/>
              </w:rPr>
              <w:t>,0</w:t>
            </w:r>
          </w:p>
        </w:tc>
      </w:tr>
      <w:tr w:rsidR="00845F9E" w:rsidRPr="00680C17" w:rsidTr="00E1370F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rPr>
                <w:b/>
                <w:bCs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E1370F">
            <w:pPr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147158" w:rsidP="0014715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B5273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298,8</w:t>
            </w:r>
          </w:p>
        </w:tc>
      </w:tr>
      <w:tr w:rsidR="00845F9E" w:rsidRPr="00817FCB" w:rsidTr="005D4FCE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147158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B5273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</w:t>
            </w:r>
          </w:p>
        </w:tc>
      </w:tr>
      <w:tr w:rsidR="00845F9E" w:rsidRPr="00817FCB" w:rsidTr="005D4FCE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147158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B5273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</w:t>
            </w:r>
          </w:p>
        </w:tc>
      </w:tr>
      <w:tr w:rsidR="00845F9E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147158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B5273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</w:t>
            </w:r>
          </w:p>
        </w:tc>
      </w:tr>
      <w:tr w:rsidR="00845F9E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147158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B5273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</w:t>
            </w:r>
          </w:p>
        </w:tc>
      </w:tr>
      <w:tr w:rsidR="00845F9E" w:rsidTr="00E1370F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147158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202,77645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B5273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412,75145</w:t>
            </w:r>
          </w:p>
        </w:tc>
      </w:tr>
      <w:tr w:rsidR="00845F9E" w:rsidTr="005D4FCE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03A0A" w:rsidRDefault="00147158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8111,058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3A0A" w:rsidRDefault="008B5273" w:rsidP="00D546B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8255,029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EE7A3C" w:rsidRDefault="00EE7A3C" w:rsidP="0007362F">
      <w:pPr>
        <w:shd w:val="clear" w:color="auto" w:fill="FFFFFF"/>
        <w:ind w:firstLine="709"/>
      </w:pPr>
    </w:p>
    <w:p w:rsidR="00EE7A3C" w:rsidRDefault="00EE7A3C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Pr="00073ED2" w:rsidRDefault="007326EF" w:rsidP="00073ED2">
      <w:pPr>
        <w:shd w:val="clear" w:color="auto" w:fill="FFFFFF"/>
        <w:ind w:firstLine="709"/>
      </w:pPr>
      <w:r>
        <w:t xml:space="preserve">                                                                                                       </w:t>
      </w:r>
      <w:r w:rsidR="00073ED2">
        <w:t xml:space="preserve">              </w:t>
      </w:r>
      <w:r w:rsidR="003F065C" w:rsidRPr="008B5273">
        <w:rPr>
          <w:color w:val="FF0000"/>
        </w:rPr>
        <w:t xml:space="preserve"> </w:t>
      </w:r>
      <w:r w:rsidR="007F55EA">
        <w:rPr>
          <w:color w:val="FF0000"/>
        </w:rPr>
        <w:t xml:space="preserve">  </w:t>
      </w:r>
      <w:r w:rsidRPr="00E1140D">
        <w:rPr>
          <w:sz w:val="22"/>
          <w:szCs w:val="22"/>
        </w:rPr>
        <w:t xml:space="preserve">Приложение </w:t>
      </w:r>
      <w:r w:rsidR="007F55EA">
        <w:rPr>
          <w:sz w:val="22"/>
          <w:szCs w:val="22"/>
        </w:rPr>
        <w:t>7</w:t>
      </w:r>
    </w:p>
    <w:p w:rsidR="007326EF" w:rsidRPr="00E1140D" w:rsidRDefault="00F17838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к </w:t>
      </w:r>
      <w:r w:rsidR="007326EF" w:rsidRPr="00E1140D">
        <w:rPr>
          <w:sz w:val="22"/>
          <w:szCs w:val="22"/>
        </w:rPr>
        <w:t>Решению Совета депутатов</w:t>
      </w:r>
    </w:p>
    <w:p w:rsidR="007326EF" w:rsidRPr="00E1140D" w:rsidRDefault="007326EF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>«О местном бюджете муниципального образования</w:t>
      </w:r>
    </w:p>
    <w:p w:rsidR="007326EF" w:rsidRPr="00E1140D" w:rsidRDefault="007326EF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 сельского поселения «Саганнурское»</w:t>
      </w:r>
    </w:p>
    <w:p w:rsidR="007326EF" w:rsidRPr="00E1140D" w:rsidRDefault="000625C2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 на 2021</w:t>
      </w:r>
      <w:r w:rsidR="007326EF" w:rsidRPr="00E1140D">
        <w:rPr>
          <w:sz w:val="22"/>
          <w:szCs w:val="22"/>
        </w:rPr>
        <w:t xml:space="preserve"> год и плановы</w:t>
      </w:r>
      <w:r w:rsidRPr="00E1140D">
        <w:rPr>
          <w:sz w:val="22"/>
          <w:szCs w:val="22"/>
        </w:rPr>
        <w:t>й период 2022 и 2023</w:t>
      </w:r>
      <w:r w:rsidR="007326EF" w:rsidRPr="00E1140D">
        <w:rPr>
          <w:sz w:val="22"/>
          <w:szCs w:val="22"/>
        </w:rPr>
        <w:t xml:space="preserve"> годы»</w:t>
      </w:r>
    </w:p>
    <w:p w:rsidR="007117B5" w:rsidRDefault="007117B5" w:rsidP="007117B5">
      <w:pPr>
        <w:ind w:firstLine="709"/>
        <w:jc w:val="right"/>
      </w:pPr>
      <w:r>
        <w:t xml:space="preserve">от 30.12.2021г. № 96  </w:t>
      </w:r>
    </w:p>
    <w:p w:rsidR="007117B5" w:rsidRDefault="007117B5" w:rsidP="008C4D32">
      <w:pPr>
        <w:ind w:firstLine="709"/>
        <w:jc w:val="center"/>
        <w:rPr>
          <w:b/>
          <w:bCs/>
          <w:sz w:val="22"/>
          <w:szCs w:val="22"/>
        </w:rPr>
      </w:pPr>
    </w:p>
    <w:p w:rsidR="00E1370F" w:rsidRPr="00CD167B" w:rsidRDefault="00E1370F" w:rsidP="008C4D32">
      <w:pPr>
        <w:ind w:firstLine="709"/>
        <w:jc w:val="center"/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>Ведомственная структура р</w:t>
      </w:r>
      <w:r w:rsidR="006504F9">
        <w:rPr>
          <w:b/>
          <w:bCs/>
          <w:sz w:val="22"/>
          <w:szCs w:val="22"/>
        </w:rPr>
        <w:t>асходов местного бюджета на 2022</w:t>
      </w:r>
      <w:r w:rsidRPr="00CD167B">
        <w:rPr>
          <w:b/>
          <w:bCs/>
          <w:sz w:val="22"/>
          <w:szCs w:val="22"/>
        </w:rPr>
        <w:t xml:space="preserve">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7326EF" w:rsidRPr="006E5132" w:rsidTr="00E1370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8C4D32">
        <w:trPr>
          <w:trHeight w:val="47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395F4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10369,01582</w:t>
            </w: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6504F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6532,85557</w:t>
            </w:r>
          </w:p>
        </w:tc>
      </w:tr>
      <w:tr w:rsidR="007326EF" w:rsidRPr="006E5132" w:rsidTr="00E1370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 w:rsidR="00757261"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8F0691" w:rsidRDefault="008F069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6F6D1D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A426C" w:rsidRDefault="008F069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6367" w:rsidRDefault="008F0691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667,4454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8F0691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201,56851</w:t>
            </w:r>
          </w:p>
        </w:tc>
      </w:tr>
      <w:tr w:rsidR="007326EF" w:rsidRPr="006E5132" w:rsidTr="00E1370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8F069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2147,41401</w:t>
            </w:r>
          </w:p>
        </w:tc>
      </w:tr>
      <w:tr w:rsidR="007326EF" w:rsidRPr="006E5132" w:rsidTr="00E1370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F7285D" w:rsidP="008F06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F0691">
              <w:rPr>
                <w:sz w:val="20"/>
                <w:szCs w:val="20"/>
              </w:rPr>
              <w:t>2147,41401</w:t>
            </w:r>
          </w:p>
        </w:tc>
      </w:tr>
      <w:tr w:rsidR="007326EF" w:rsidRPr="006E5132" w:rsidTr="00E1370F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</w:tr>
      <w:tr w:rsidR="007326EF" w:rsidRPr="006E5132" w:rsidTr="00E1370F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</w:tr>
      <w:tr w:rsidR="007326EF" w:rsidRPr="006E5132" w:rsidTr="008C4D32">
        <w:trPr>
          <w:trHeight w:val="77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8F069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8F0691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1649,31952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8F0691" w:rsidRDefault="008F0691" w:rsidP="00E1370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498,09449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6504F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100,750</w:t>
            </w:r>
          </w:p>
        </w:tc>
      </w:tr>
      <w:tr w:rsidR="007326EF" w:rsidRPr="006E5132" w:rsidTr="00E1370F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7326EF" w:rsidRPr="006504F9" w:rsidRDefault="006504F9" w:rsidP="00E1370F">
            <w:pPr>
              <w:shd w:val="clear" w:color="auto" w:fill="FFFFFF"/>
              <w:jc w:val="center"/>
            </w:pPr>
            <w:r w:rsidRPr="006504F9">
              <w:rPr>
                <w:bCs/>
                <w:sz w:val="20"/>
                <w:szCs w:val="20"/>
              </w:rPr>
              <w:t>100,750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504F9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6504F9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504F9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6504F9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6504F9" w:rsidP="00E1370F">
            <w:pPr>
              <w:shd w:val="clear" w:color="auto" w:fill="FFFFFF"/>
              <w:jc w:val="center"/>
            </w:pPr>
            <w:r w:rsidRPr="006504F9">
              <w:rPr>
                <w:bCs/>
                <w:sz w:val="20"/>
                <w:szCs w:val="20"/>
              </w:rPr>
              <w:t>100,750</w:t>
            </w:r>
          </w:p>
        </w:tc>
      </w:tr>
      <w:tr w:rsidR="007326EF" w:rsidRPr="006E5132" w:rsidTr="00E1370F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6504F9" w:rsidP="00E1370F">
            <w:pPr>
              <w:shd w:val="clear" w:color="auto" w:fill="FFFFFF"/>
              <w:jc w:val="center"/>
            </w:pPr>
            <w:r w:rsidRPr="006504F9">
              <w:rPr>
                <w:bCs/>
                <w:sz w:val="20"/>
                <w:szCs w:val="20"/>
              </w:rPr>
              <w:t>100,750</w:t>
            </w:r>
          </w:p>
        </w:tc>
      </w:tr>
      <w:tr w:rsidR="007326EF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6504F9" w:rsidP="00E1370F">
            <w:pPr>
              <w:shd w:val="clear" w:color="auto" w:fill="FFFFFF"/>
              <w:jc w:val="center"/>
            </w:pPr>
            <w:r w:rsidRPr="006504F9">
              <w:rPr>
                <w:bCs/>
                <w:sz w:val="20"/>
                <w:szCs w:val="20"/>
              </w:rPr>
              <w:t>100,750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B7540D" w:rsidRDefault="006504F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3415,67765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9B3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6504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3415,67765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6504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3415,67765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6504F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3415,67765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1B360B" w:rsidRDefault="001B360B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B360B">
              <w:rPr>
                <w:b/>
                <w:sz w:val="20"/>
                <w:szCs w:val="20"/>
              </w:rPr>
              <w:t>2774,67522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00782D" w:rsidRDefault="001B360B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E482E" w:rsidRDefault="001B360B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643,58826</w:t>
            </w:r>
          </w:p>
        </w:tc>
      </w:tr>
      <w:tr w:rsidR="007326EF" w:rsidRPr="006E5132" w:rsidTr="00055A45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804F5E" w:rsidRDefault="007326EF" w:rsidP="00055A45">
            <w:pPr>
              <w:shd w:val="clear" w:color="auto" w:fill="FFFFFF"/>
              <w:spacing w:line="200" w:lineRule="exact"/>
            </w:pPr>
            <w:r w:rsidRPr="00804F5E"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D2" w:rsidRPr="001B360B" w:rsidRDefault="00073ED2" w:rsidP="00073ED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551,00243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B109FC" w:rsidRDefault="00B7540D" w:rsidP="00055A45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DA5472" w:rsidRDefault="00073ED2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551,00243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DA5472" w:rsidRDefault="00073ED2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551,00243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7540D" w:rsidRPr="009D1D3C" w:rsidRDefault="00B7540D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13333" w:rsidRDefault="006C57B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757261" w:rsidP="007572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</w:t>
            </w:r>
            <w:r w:rsidR="00B7540D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7125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7540D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6C57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B7540D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E11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353,3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E11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B7540D" w:rsidRPr="006E5132" w:rsidTr="00E1370F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E11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F42C95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E11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BB6A89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E11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E11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353,3</w:t>
            </w:r>
          </w:p>
        </w:tc>
      </w:tr>
      <w:tr w:rsidR="00B7540D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E11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259,83103</w:t>
            </w:r>
          </w:p>
        </w:tc>
      </w:tr>
      <w:tr w:rsidR="00B7540D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41972" w:rsidRDefault="00B7540D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E11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78,46897</w:t>
            </w:r>
          </w:p>
        </w:tc>
      </w:tr>
      <w:tr w:rsidR="00213F67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7" w:rsidRPr="006E5132" w:rsidRDefault="00213F6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Pr="00E41972" w:rsidRDefault="00B2035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67" w:rsidRDefault="00B2035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B7540D" w:rsidRPr="006E5132" w:rsidTr="0075726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395F49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3152,86025</w:t>
            </w:r>
          </w:p>
        </w:tc>
      </w:tr>
      <w:tr w:rsidR="00B7540D" w:rsidRPr="006E5132" w:rsidTr="00E1370F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F16256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E11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802,44843</w:t>
            </w:r>
          </w:p>
        </w:tc>
      </w:tr>
      <w:tr w:rsidR="00B7540D" w:rsidRPr="006E5132" w:rsidTr="00E1370F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AD7EE7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E11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802,44843</w:t>
            </w:r>
          </w:p>
        </w:tc>
      </w:tr>
      <w:tr w:rsidR="00B7540D" w:rsidRPr="006E5132" w:rsidTr="00E1370F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E11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802,44843</w:t>
            </w:r>
          </w:p>
        </w:tc>
      </w:tr>
      <w:tr w:rsidR="00B7540D" w:rsidRPr="006E5132" w:rsidTr="00055A45">
        <w:trPr>
          <w:trHeight w:val="3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3E1FF4" w:rsidRDefault="00E11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402,44843</w:t>
            </w:r>
          </w:p>
        </w:tc>
      </w:tr>
      <w:tr w:rsidR="00B7540D" w:rsidRPr="006E5132" w:rsidTr="00055A45">
        <w:trPr>
          <w:trHeight w:val="4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17125" w:rsidRDefault="00E11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402,44843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17125" w:rsidRDefault="00E11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402,44843</w:t>
            </w:r>
          </w:p>
        </w:tc>
      </w:tr>
      <w:tr w:rsidR="00B7540D" w:rsidRPr="006E5132" w:rsidTr="00E1370F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3E1FF4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3E1FF4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B7540D" w:rsidRPr="006E5132" w:rsidTr="00055A45">
        <w:trPr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2344CD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75726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151BD0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395F49" w:rsidRPr="006E5132" w:rsidTr="0075726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49" w:rsidRPr="006E5132" w:rsidRDefault="00395F4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1331FE" w:rsidRDefault="00395F49" w:rsidP="007117B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«Мухоршибирский район» на 2018-2023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9" w:rsidRDefault="00395F49" w:rsidP="00395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5F49" w:rsidRDefault="00395F49" w:rsidP="00395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5F49" w:rsidRPr="003B0046" w:rsidRDefault="00395F49" w:rsidP="00395F4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2350,41182</w:t>
            </w:r>
          </w:p>
        </w:tc>
      </w:tr>
      <w:tr w:rsidR="00395F49" w:rsidRPr="006E5132" w:rsidTr="0075726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49" w:rsidRPr="006E5132" w:rsidRDefault="00395F4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7117B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Федеральный проект «Формирование комфортной городской среды»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9" w:rsidRDefault="00395F49" w:rsidP="00395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5F49" w:rsidRPr="00880C9A" w:rsidRDefault="00395F49" w:rsidP="00395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2350,41182</w:t>
            </w:r>
          </w:p>
        </w:tc>
      </w:tr>
      <w:tr w:rsidR="00395F49" w:rsidRPr="006E5132" w:rsidTr="0075726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49" w:rsidRPr="006E5132" w:rsidRDefault="00395F4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3B0046" w:rsidRDefault="00395F49" w:rsidP="007117B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9" w:rsidRPr="003B0046" w:rsidRDefault="00395F49" w:rsidP="00395F4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2350,41182</w:t>
            </w:r>
          </w:p>
        </w:tc>
      </w:tr>
      <w:tr w:rsidR="00395F49" w:rsidRPr="006E5132" w:rsidTr="0075726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49" w:rsidRPr="006E5132" w:rsidRDefault="00395F4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9" w:rsidRDefault="00395F49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2350,41182</w:t>
            </w:r>
          </w:p>
        </w:tc>
      </w:tr>
      <w:tr w:rsidR="00B7540D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D13D28" w:rsidRDefault="00E1140D" w:rsidP="00E1140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E114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757261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оказание услуг)муниципальных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E114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540D" w:rsidRPr="006E5132" w:rsidTr="00E1370F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E114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540D" w:rsidRPr="006E5132" w:rsidTr="00426B5F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B7540D" w:rsidRPr="00E50569" w:rsidRDefault="00E114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7540D" w:rsidRPr="006E5132" w:rsidTr="00426B5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E1140D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280,0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E114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280,0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E114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280,0</w:t>
            </w:r>
          </w:p>
        </w:tc>
      </w:tr>
      <w:tr w:rsidR="00B7540D" w:rsidRPr="006E5132" w:rsidTr="00055A45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E114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280,0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E114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280,0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E1140D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280,0</w:t>
            </w:r>
          </w:p>
        </w:tc>
      </w:tr>
      <w:tr w:rsidR="00B7540D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C4153E" w:rsidRDefault="00395F49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10369,01582</w:t>
            </w:r>
          </w:p>
        </w:tc>
      </w:tr>
      <w:tr w:rsidR="00B7540D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D167B" w:rsidRDefault="00977EC8" w:rsidP="00055A45">
      <w:r>
        <w:t xml:space="preserve">                                                                                                                                </w:t>
      </w:r>
      <w:r w:rsidR="008C4D32">
        <w:t xml:space="preserve"> </w:t>
      </w:r>
    </w:p>
    <w:p w:rsidR="00CD167B" w:rsidRDefault="00CD167B" w:rsidP="00055A45"/>
    <w:p w:rsidR="00CD167B" w:rsidRDefault="00CD167B" w:rsidP="00055A45"/>
    <w:p w:rsidR="00395F49" w:rsidRDefault="00CD167B" w:rsidP="00055A45">
      <w:r>
        <w:t xml:space="preserve">                                                                                                                                  </w:t>
      </w:r>
      <w:r w:rsidR="007F55EA">
        <w:t xml:space="preserve"> </w:t>
      </w:r>
    </w:p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7326EF" w:rsidRPr="00CD167B" w:rsidRDefault="00395F49" w:rsidP="00055A45">
      <w:pPr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7F55EA">
        <w:t xml:space="preserve">  </w:t>
      </w:r>
      <w:r w:rsidR="007F55EA">
        <w:rPr>
          <w:sz w:val="22"/>
          <w:szCs w:val="22"/>
        </w:rPr>
        <w:t>Приложение 8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к Решению Совета депутатов 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>«О местном бюджете муниципального образования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сельского поселения «Саганнурское»</w:t>
      </w:r>
    </w:p>
    <w:p w:rsidR="007326EF" w:rsidRPr="00CD167B" w:rsidRDefault="00F17838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на 20</w:t>
      </w:r>
      <w:r w:rsidR="00E555EB">
        <w:rPr>
          <w:sz w:val="22"/>
          <w:szCs w:val="22"/>
        </w:rPr>
        <w:t>22  год и плановый период 2023 и 2024</w:t>
      </w:r>
      <w:r w:rsidR="007326EF" w:rsidRPr="00CD167B">
        <w:rPr>
          <w:sz w:val="22"/>
          <w:szCs w:val="22"/>
        </w:rPr>
        <w:t xml:space="preserve"> годы»</w:t>
      </w:r>
    </w:p>
    <w:p w:rsidR="007117B5" w:rsidRDefault="00F17838" w:rsidP="007117B5">
      <w:pPr>
        <w:ind w:firstLine="709"/>
        <w:jc w:val="right"/>
      </w:pPr>
      <w:r w:rsidRPr="00CD167B">
        <w:rPr>
          <w:sz w:val="22"/>
          <w:szCs w:val="22"/>
        </w:rPr>
        <w:t xml:space="preserve">                                                                      </w:t>
      </w:r>
      <w:r w:rsidR="009B360D" w:rsidRPr="00CD167B">
        <w:rPr>
          <w:sz w:val="22"/>
          <w:szCs w:val="22"/>
        </w:rPr>
        <w:t xml:space="preserve">         </w:t>
      </w:r>
      <w:r w:rsidR="003F065C" w:rsidRPr="00CD167B">
        <w:rPr>
          <w:sz w:val="22"/>
          <w:szCs w:val="22"/>
        </w:rPr>
        <w:t xml:space="preserve">                  </w:t>
      </w:r>
      <w:r w:rsidR="007117B5">
        <w:t xml:space="preserve">от 30.12.2021г. № 96  </w:t>
      </w:r>
    </w:p>
    <w:p w:rsidR="002344CD" w:rsidRPr="00CD167B" w:rsidRDefault="002344CD" w:rsidP="002E3778">
      <w:pPr>
        <w:ind w:firstLine="709"/>
        <w:jc w:val="right"/>
        <w:rPr>
          <w:b/>
          <w:bCs/>
          <w:sz w:val="22"/>
          <w:szCs w:val="22"/>
        </w:rPr>
      </w:pPr>
    </w:p>
    <w:p w:rsidR="002344CD" w:rsidRPr="00CD167B" w:rsidRDefault="008476C8" w:rsidP="008476C8">
      <w:pPr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 xml:space="preserve">             </w:t>
      </w:r>
      <w:r w:rsidR="002344CD" w:rsidRPr="00CD167B">
        <w:rPr>
          <w:b/>
          <w:bCs/>
          <w:sz w:val="22"/>
          <w:szCs w:val="22"/>
        </w:rPr>
        <w:t>Ведомственная структура расходов</w:t>
      </w:r>
      <w:r w:rsidR="00E555EB">
        <w:rPr>
          <w:b/>
          <w:bCs/>
          <w:sz w:val="22"/>
          <w:szCs w:val="22"/>
        </w:rPr>
        <w:t xml:space="preserve"> местного бюджета на 2023 и 2024</w:t>
      </w:r>
      <w:r w:rsidR="002344CD" w:rsidRPr="00CD167B">
        <w:rPr>
          <w:b/>
          <w:bCs/>
          <w:sz w:val="22"/>
          <w:szCs w:val="22"/>
        </w:rPr>
        <w:t xml:space="preserve"> годы</w:t>
      </w:r>
    </w:p>
    <w:p w:rsidR="007326EF" w:rsidRPr="00CD167B" w:rsidRDefault="00F17838" w:rsidP="008476C8">
      <w:pPr>
        <w:jc w:val="right"/>
        <w:rPr>
          <w:bCs/>
          <w:sz w:val="22"/>
          <w:szCs w:val="22"/>
        </w:rPr>
      </w:pPr>
      <w:r w:rsidRPr="00CD167B">
        <w:rPr>
          <w:bCs/>
          <w:sz w:val="22"/>
          <w:szCs w:val="22"/>
        </w:rPr>
        <w:t>(тыс</w:t>
      </w:r>
      <w:proofErr w:type="gramStart"/>
      <w:r w:rsidRPr="00CD167B">
        <w:rPr>
          <w:bCs/>
          <w:sz w:val="22"/>
          <w:szCs w:val="22"/>
        </w:rPr>
        <w:t>.р</w:t>
      </w:r>
      <w:proofErr w:type="gramEnd"/>
      <w:r w:rsidRPr="00CD167B">
        <w:rPr>
          <w:bCs/>
          <w:sz w:val="22"/>
          <w:szCs w:val="22"/>
        </w:rPr>
        <w:t>уб.)</w:t>
      </w:r>
    </w:p>
    <w:tbl>
      <w:tblPr>
        <w:tblW w:w="1159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19"/>
        <w:gridCol w:w="3846"/>
        <w:gridCol w:w="850"/>
        <w:gridCol w:w="567"/>
        <w:gridCol w:w="567"/>
        <w:gridCol w:w="1276"/>
        <w:gridCol w:w="567"/>
        <w:gridCol w:w="1134"/>
        <w:gridCol w:w="1134"/>
        <w:gridCol w:w="1134"/>
      </w:tblGrid>
      <w:tr w:rsidR="007326EF" w:rsidRPr="006E5132" w:rsidTr="002344CD">
        <w:trPr>
          <w:gridAfter w:val="1"/>
          <w:wAfter w:w="1134" w:type="dxa"/>
          <w:trHeight w:val="660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6E5132" w:rsidTr="00E555EB">
        <w:trPr>
          <w:gridAfter w:val="1"/>
          <w:wAfter w:w="1134" w:type="dxa"/>
          <w:trHeight w:val="480"/>
        </w:trPr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F" w:rsidRPr="006E5132" w:rsidRDefault="007326EF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B360D">
              <w:rPr>
                <w:b/>
                <w:bCs/>
                <w:sz w:val="20"/>
                <w:szCs w:val="20"/>
              </w:rPr>
              <w:t>2</w:t>
            </w:r>
            <w:r w:rsidR="00E555E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F" w:rsidRPr="006E5132" w:rsidRDefault="007326EF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555E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26EF" w:rsidRPr="006E5132" w:rsidTr="00E555EB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2344C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E555EB" w:rsidP="00F7090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8111,058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Default="00E555EB" w:rsidP="00F7090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8255,029</w:t>
            </w:r>
          </w:p>
        </w:tc>
      </w:tr>
      <w:tr w:rsidR="007326EF" w:rsidRPr="006E5132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E555EB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6387,18155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E555EB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6281,87755</w:t>
            </w:r>
          </w:p>
        </w:tc>
      </w:tr>
      <w:tr w:rsidR="00E555EB" w:rsidRPr="006E5132" w:rsidTr="00E555EB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869,01391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869,01391</w:t>
            </w:r>
          </w:p>
        </w:tc>
      </w:tr>
      <w:tr w:rsidR="00E555EB" w:rsidRPr="00297158" w:rsidTr="00E555EB">
        <w:trPr>
          <w:gridAfter w:val="1"/>
          <w:wAfter w:w="1134" w:type="dxa"/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EB" w:rsidRPr="006F6D1D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807125" w:rsidRDefault="00E555E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Pr="00807125" w:rsidRDefault="00E555EB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E555EB" w:rsidRPr="00297158" w:rsidTr="00E555EB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807125" w:rsidRDefault="00E555E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Pr="00807125" w:rsidRDefault="00E555EB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E555EB" w:rsidRPr="00297158" w:rsidTr="00E555EB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807125" w:rsidRDefault="00E555E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Pr="00807125" w:rsidRDefault="00E555EB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E555EB" w:rsidRPr="00297158" w:rsidTr="00E555EB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8A426C" w:rsidRDefault="00E555E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Pr="008A426C" w:rsidRDefault="00E555EB" w:rsidP="00E555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869,01391</w:t>
            </w:r>
          </w:p>
        </w:tc>
      </w:tr>
      <w:tr w:rsidR="00E555EB" w:rsidRPr="006A3AE3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7C6367" w:rsidRDefault="00E555EB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667,4454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Pr="007C6367" w:rsidRDefault="00E555EB" w:rsidP="00E555EB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667,4454</w:t>
            </w:r>
          </w:p>
        </w:tc>
      </w:tr>
      <w:tr w:rsidR="00E555EB" w:rsidRPr="0029715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41972" w:rsidRDefault="00E555EB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50569" w:rsidRDefault="00E555EB" w:rsidP="00005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201,56851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E50569" w:rsidRDefault="00E555EB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201,56851</w:t>
            </w:r>
          </w:p>
        </w:tc>
      </w:tr>
      <w:tr w:rsidR="00E555EB" w:rsidRPr="006E5132" w:rsidTr="00E555EB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D5502B" w:rsidRDefault="00E555EB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2147,41401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D5502B" w:rsidRDefault="00E555EB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2147,41401</w:t>
            </w:r>
          </w:p>
        </w:tc>
      </w:tr>
      <w:tr w:rsidR="00E555EB" w:rsidRPr="00297158" w:rsidTr="00E555EB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D5502B" w:rsidRDefault="00E555EB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2147,41401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Pr="00D5502B" w:rsidRDefault="00E555EB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2147,41401</w:t>
            </w:r>
          </w:p>
        </w:tc>
      </w:tr>
      <w:tr w:rsidR="00E555EB" w:rsidRPr="00297158" w:rsidTr="00E555EB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555EB" w:rsidRPr="00D5502B" w:rsidRDefault="00E555EB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Default="00E555EB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555EB" w:rsidRPr="00D5502B" w:rsidRDefault="00E555EB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</w:tr>
      <w:tr w:rsidR="00E555EB" w:rsidRPr="00297158" w:rsidTr="00E555EB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D5502B" w:rsidRDefault="00E555EB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Pr="00D5502B" w:rsidRDefault="00E555EB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</w:tr>
      <w:tr w:rsidR="00E555EB" w:rsidRPr="00297158" w:rsidTr="00E555EB">
        <w:trPr>
          <w:gridAfter w:val="1"/>
          <w:wAfter w:w="1134" w:type="dxa"/>
          <w:trHeight w:val="5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555EB" w:rsidRDefault="00E555EB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555EB" w:rsidRPr="00D5502B" w:rsidRDefault="00E555EB" w:rsidP="00C96D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Default="00E555EB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555EB" w:rsidRDefault="00E555EB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555EB" w:rsidRPr="00D5502B" w:rsidRDefault="00E555EB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2147,41401</w:t>
            </w:r>
          </w:p>
        </w:tc>
      </w:tr>
      <w:tr w:rsidR="00E555EB" w:rsidRPr="00F96BC4" w:rsidTr="00E555EB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50569" w:rsidRDefault="00E555EB" w:rsidP="00C96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1649,31952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E50569" w:rsidRDefault="00E555EB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1649,31952</w:t>
            </w:r>
          </w:p>
        </w:tc>
      </w:tr>
      <w:tr w:rsidR="00E555EB" w:rsidRPr="00297158" w:rsidTr="00E555EB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C71CF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C71CF2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50569" w:rsidRDefault="00E555EB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498,09449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E50569" w:rsidRDefault="00E555EB" w:rsidP="00E555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498,09449</w:t>
            </w:r>
          </w:p>
        </w:tc>
      </w:tr>
      <w:tr w:rsidR="00E555EB" w:rsidRPr="006E5132" w:rsidTr="00E555EB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555EB" w:rsidRPr="008476C8" w:rsidRDefault="00E555EB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476C8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100,750</w:t>
            </w:r>
          </w:p>
        </w:tc>
      </w:tr>
      <w:tr w:rsidR="00E555EB" w:rsidRPr="00297158" w:rsidTr="00E555EB">
        <w:trPr>
          <w:gridAfter w:val="1"/>
          <w:wAfter w:w="1134" w:type="dxa"/>
          <w:trHeight w:val="56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E555EB" w:rsidRPr="00807125" w:rsidRDefault="00E555EB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100,750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Default="00E555EB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E555EB" w:rsidRPr="00807125" w:rsidRDefault="00E555EB" w:rsidP="00E555EB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100,750</w:t>
            </w:r>
          </w:p>
        </w:tc>
      </w:tr>
      <w:tr w:rsidR="00E555EB" w:rsidRPr="00297158" w:rsidTr="00E555EB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8476C8" w:rsidRDefault="00E555EB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8476C8">
              <w:rPr>
                <w:b/>
                <w:bCs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807125" w:rsidRDefault="00E555EB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100,750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Pr="00807125" w:rsidRDefault="00E555EB" w:rsidP="00E555EB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100,750</w:t>
            </w:r>
          </w:p>
        </w:tc>
      </w:tr>
      <w:tr w:rsidR="00E555EB" w:rsidRPr="00297158" w:rsidTr="00E555EB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555EB" w:rsidRDefault="00E555EB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555E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P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Pr="00E555EB" w:rsidRDefault="00E555EB" w:rsidP="002344CD">
            <w:pPr>
              <w:shd w:val="clear" w:color="auto" w:fill="FFFFFF"/>
            </w:pPr>
            <w:r w:rsidRPr="00E555EB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E555EB" w:rsidRDefault="00E555EB" w:rsidP="00005F8E">
            <w:pPr>
              <w:shd w:val="clear" w:color="auto" w:fill="FFFFFF"/>
              <w:jc w:val="center"/>
            </w:pPr>
            <w:r w:rsidRPr="00E555EB">
              <w:rPr>
                <w:bCs/>
                <w:sz w:val="20"/>
                <w:szCs w:val="20"/>
              </w:rPr>
              <w:t>100,750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Pr="00E555EB" w:rsidRDefault="00E555EB" w:rsidP="00E555EB">
            <w:pPr>
              <w:shd w:val="clear" w:color="auto" w:fill="FFFFFF"/>
              <w:jc w:val="center"/>
            </w:pPr>
            <w:r w:rsidRPr="00E555EB">
              <w:rPr>
                <w:bCs/>
                <w:sz w:val="20"/>
                <w:szCs w:val="20"/>
              </w:rPr>
              <w:t>100,750</w:t>
            </w:r>
          </w:p>
        </w:tc>
      </w:tr>
      <w:tr w:rsidR="00E555EB" w:rsidRPr="00297158" w:rsidTr="00E555EB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Pr="00E555EB" w:rsidRDefault="00E555EB" w:rsidP="002344CD">
            <w:pPr>
              <w:shd w:val="clear" w:color="auto" w:fill="FFFFFF"/>
            </w:pPr>
            <w:r w:rsidRPr="00E555EB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E555EB" w:rsidRDefault="00E555EB" w:rsidP="00005F8E">
            <w:pPr>
              <w:shd w:val="clear" w:color="auto" w:fill="FFFFFF"/>
              <w:jc w:val="center"/>
            </w:pPr>
            <w:r w:rsidRPr="00E555EB">
              <w:rPr>
                <w:bCs/>
                <w:sz w:val="20"/>
                <w:szCs w:val="20"/>
              </w:rPr>
              <w:t>100,750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Pr="00E555EB" w:rsidRDefault="00E555EB" w:rsidP="00E555EB">
            <w:pPr>
              <w:shd w:val="clear" w:color="auto" w:fill="FFFFFF"/>
              <w:jc w:val="center"/>
            </w:pPr>
            <w:r w:rsidRPr="00E555EB">
              <w:rPr>
                <w:bCs/>
                <w:sz w:val="20"/>
                <w:szCs w:val="20"/>
              </w:rPr>
              <w:t>100,750</w:t>
            </w:r>
          </w:p>
        </w:tc>
      </w:tr>
      <w:tr w:rsidR="00F7285D" w:rsidRPr="006E5132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8476C8">
              <w:rPr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555EB" w:rsidRPr="00B7540D" w:rsidRDefault="00E555EB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3270,00363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977EC8" w:rsidRDefault="00E555EB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3164,69963</w:t>
            </w:r>
          </w:p>
        </w:tc>
      </w:tr>
      <w:tr w:rsidR="00E555EB" w:rsidRPr="0029715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BB6A89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E555EB" w:rsidRDefault="00E555EB">
            <w:r w:rsidRPr="00E555EB">
              <w:rPr>
                <w:bCs/>
                <w:sz w:val="20"/>
                <w:szCs w:val="20"/>
              </w:rPr>
              <w:t>3270,00363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Pr="00E555EB" w:rsidRDefault="00E555EB">
            <w:r w:rsidRPr="00E555EB">
              <w:rPr>
                <w:bCs/>
                <w:sz w:val="20"/>
                <w:szCs w:val="20"/>
              </w:rPr>
              <w:t>3164,69963</w:t>
            </w:r>
          </w:p>
        </w:tc>
      </w:tr>
      <w:tr w:rsidR="00E555EB" w:rsidRPr="0029715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E555EB" w:rsidRDefault="00E555EB">
            <w:r w:rsidRPr="00E555EB">
              <w:rPr>
                <w:bCs/>
                <w:sz w:val="20"/>
                <w:szCs w:val="20"/>
              </w:rPr>
              <w:t>3270,00363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Pr="00E555EB" w:rsidRDefault="00E555EB">
            <w:r w:rsidRPr="00E555EB">
              <w:rPr>
                <w:bCs/>
                <w:sz w:val="20"/>
                <w:szCs w:val="20"/>
              </w:rPr>
              <w:t>3164,69963</w:t>
            </w:r>
          </w:p>
        </w:tc>
      </w:tr>
      <w:tr w:rsidR="00E555EB" w:rsidRPr="0029715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BB6A89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E555EB" w:rsidRDefault="00E555EB">
            <w:r w:rsidRPr="00E555EB">
              <w:rPr>
                <w:bCs/>
                <w:sz w:val="20"/>
                <w:szCs w:val="20"/>
              </w:rPr>
              <w:t>3270,00363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Pr="00E555EB" w:rsidRDefault="00E555EB">
            <w:r w:rsidRPr="00E555EB">
              <w:rPr>
                <w:bCs/>
                <w:sz w:val="20"/>
                <w:szCs w:val="20"/>
              </w:rPr>
              <w:t>3164,69963</w:t>
            </w:r>
          </w:p>
        </w:tc>
      </w:tr>
      <w:tr w:rsidR="00711239" w:rsidRPr="00297158" w:rsidTr="00E555EB">
        <w:trPr>
          <w:gridAfter w:val="1"/>
          <w:wAfter w:w="1134" w:type="dxa"/>
          <w:trHeight w:val="8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E555EB" w:rsidRDefault="00E555EB">
            <w:pPr>
              <w:rPr>
                <w:b/>
                <w:bCs/>
                <w:sz w:val="20"/>
                <w:szCs w:val="20"/>
              </w:rPr>
            </w:pPr>
            <w:r w:rsidRPr="00E555EB">
              <w:rPr>
                <w:b/>
                <w:bCs/>
                <w:sz w:val="20"/>
                <w:szCs w:val="20"/>
              </w:rPr>
              <w:t>2774,67522</w:t>
            </w:r>
          </w:p>
          <w:p w:rsidR="00640134" w:rsidRPr="00E555EB" w:rsidRDefault="00640134">
            <w:pPr>
              <w:rPr>
                <w:b/>
                <w:bCs/>
                <w:sz w:val="20"/>
                <w:szCs w:val="20"/>
              </w:rPr>
            </w:pPr>
          </w:p>
          <w:p w:rsidR="00640134" w:rsidRPr="00E555EB" w:rsidRDefault="00640134">
            <w:pPr>
              <w:rPr>
                <w:b/>
                <w:bCs/>
                <w:sz w:val="20"/>
                <w:szCs w:val="20"/>
              </w:rPr>
            </w:pPr>
          </w:p>
          <w:p w:rsidR="00640134" w:rsidRPr="00E555EB" w:rsidRDefault="00640134">
            <w:pPr>
              <w:rPr>
                <w:b/>
                <w:bCs/>
                <w:sz w:val="20"/>
                <w:szCs w:val="20"/>
              </w:rPr>
            </w:pPr>
          </w:p>
          <w:p w:rsidR="00640134" w:rsidRPr="00E555EB" w:rsidRDefault="00640134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E555EB" w:rsidRDefault="00E555EB">
            <w:pPr>
              <w:rPr>
                <w:b/>
              </w:rPr>
            </w:pPr>
            <w:r w:rsidRPr="00E555EB">
              <w:rPr>
                <w:b/>
                <w:bCs/>
                <w:sz w:val="20"/>
                <w:szCs w:val="20"/>
              </w:rPr>
              <w:t>2774,67522</w:t>
            </w:r>
          </w:p>
        </w:tc>
      </w:tr>
      <w:tr w:rsidR="00F7285D" w:rsidRPr="008E2F79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55EB" w:rsidRDefault="00C96D74" w:rsidP="00A6064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55EB">
              <w:rPr>
                <w:b/>
                <w:sz w:val="20"/>
                <w:szCs w:val="20"/>
              </w:rPr>
              <w:t>2131,08696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55EB" w:rsidRDefault="00C96D74" w:rsidP="00A6064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555EB">
              <w:rPr>
                <w:b/>
                <w:sz w:val="20"/>
                <w:szCs w:val="20"/>
              </w:rPr>
              <w:t>2131,08696</w:t>
            </w:r>
          </w:p>
        </w:tc>
      </w:tr>
      <w:tr w:rsidR="00F7285D" w:rsidRPr="0029715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55EB" w:rsidRDefault="00C96D74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555EB">
              <w:rPr>
                <w:b/>
                <w:bCs/>
                <w:sz w:val="20"/>
                <w:szCs w:val="20"/>
              </w:rPr>
              <w:t>643,58826</w:t>
            </w:r>
          </w:p>
          <w:p w:rsidR="00C96D74" w:rsidRPr="00E555EB" w:rsidRDefault="00C96D74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55EB" w:rsidRDefault="00C96D74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555EB">
              <w:rPr>
                <w:b/>
                <w:bCs/>
                <w:sz w:val="20"/>
                <w:szCs w:val="20"/>
              </w:rPr>
              <w:t>643,58826</w:t>
            </w:r>
          </w:p>
        </w:tc>
      </w:tr>
      <w:tr w:rsidR="00F7285D" w:rsidRPr="00804F5E" w:rsidTr="00E555EB">
        <w:trPr>
          <w:gridAfter w:val="1"/>
          <w:wAfter w:w="1134" w:type="dxa"/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A373FC" w:rsidRDefault="00F7285D" w:rsidP="002344CD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55EB" w:rsidRDefault="00E555EB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555EB">
              <w:rPr>
                <w:b/>
                <w:bCs/>
                <w:sz w:val="20"/>
                <w:szCs w:val="20"/>
              </w:rPr>
              <w:t>405,32841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55EB" w:rsidRDefault="00E555EB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555EB">
              <w:rPr>
                <w:b/>
                <w:bCs/>
                <w:sz w:val="20"/>
                <w:szCs w:val="20"/>
              </w:rPr>
              <w:t>300,0244</w:t>
            </w:r>
          </w:p>
        </w:tc>
      </w:tr>
      <w:tr w:rsidR="00E555EB" w:rsidRPr="00804F5E" w:rsidTr="00E555EB">
        <w:trPr>
          <w:gridAfter w:val="1"/>
          <w:wAfter w:w="1134" w:type="dxa"/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5EB" w:rsidRPr="00A373FC" w:rsidRDefault="00E555EB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>
            <w:r w:rsidRPr="007462E0">
              <w:rPr>
                <w:bCs/>
                <w:sz w:val="20"/>
                <w:szCs w:val="20"/>
              </w:rPr>
              <w:t>405,32841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Default="00E555EB">
            <w:r w:rsidRPr="00B67235">
              <w:rPr>
                <w:bCs/>
                <w:sz w:val="20"/>
                <w:szCs w:val="20"/>
              </w:rPr>
              <w:t>300,0244</w:t>
            </w:r>
          </w:p>
        </w:tc>
      </w:tr>
      <w:tr w:rsidR="00E555EB" w:rsidRPr="00804F5E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Pr="006E5132" w:rsidRDefault="00E555EB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E555EB" w:rsidRDefault="00E555E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EB" w:rsidRDefault="00E555EB">
            <w:r w:rsidRPr="007462E0">
              <w:rPr>
                <w:bCs/>
                <w:sz w:val="20"/>
                <w:szCs w:val="20"/>
              </w:rPr>
              <w:t>405,32841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5EB" w:rsidRDefault="00E555EB">
            <w:r w:rsidRPr="00B67235">
              <w:rPr>
                <w:bCs/>
                <w:sz w:val="20"/>
                <w:szCs w:val="20"/>
              </w:rPr>
              <w:t>300,0244</w:t>
            </w:r>
          </w:p>
        </w:tc>
      </w:tr>
      <w:tr w:rsidR="00F7285D" w:rsidRPr="00613333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Pr="00832630" w:rsidRDefault="00F7285D" w:rsidP="002344CD">
            <w:pPr>
              <w:shd w:val="clear" w:color="auto" w:fill="FFFFFF"/>
            </w:pPr>
            <w:r w:rsidRPr="00832630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13333" w:rsidRDefault="00C96D74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13333" w:rsidRDefault="00C96D74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F7285D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395ACC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F7285D">
              <w:rPr>
                <w:sz w:val="20"/>
                <w:szCs w:val="20"/>
              </w:rPr>
              <w:t>с</w:t>
            </w:r>
            <w:proofErr w:type="gramEnd"/>
            <w:r w:rsidR="00F7285D">
              <w:rPr>
                <w:sz w:val="20"/>
                <w:szCs w:val="20"/>
              </w:rPr>
              <w:t>боров</w:t>
            </w:r>
            <w:proofErr w:type="spellEnd"/>
            <w:r w:rsidR="00F7285D">
              <w:rPr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BD0BE4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BD0BE4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</w:tr>
      <w:tr w:rsidR="00F7285D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07125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F7285D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7285D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C96D74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C96D74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F7285D" w:rsidRPr="006E5132" w:rsidTr="00E555EB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6E5132">
              <w:rPr>
                <w:sz w:val="20"/>
                <w:szCs w:val="20"/>
              </w:rPr>
              <w:t xml:space="preserve">  </w:t>
            </w:r>
            <w:r w:rsidRPr="008476C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E555E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977EC8" w:rsidRDefault="00AF488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366,6</w:t>
            </w:r>
          </w:p>
        </w:tc>
      </w:tr>
      <w:tr w:rsidR="00AF488B" w:rsidRPr="00297158" w:rsidTr="00AF488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8476C8" w:rsidRDefault="00AF488B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Pr="00AF488B" w:rsidRDefault="00AF488B" w:rsidP="00AF488B">
            <w:pPr>
              <w:jc w:val="center"/>
            </w:pPr>
            <w:r w:rsidRPr="00AF488B">
              <w:rPr>
                <w:sz w:val="20"/>
                <w:szCs w:val="20"/>
              </w:rPr>
              <w:t>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88B" w:rsidRPr="00AF488B" w:rsidRDefault="00AF488B" w:rsidP="00AF488B">
            <w:pPr>
              <w:jc w:val="center"/>
            </w:pPr>
            <w:r w:rsidRPr="00AF488B">
              <w:rPr>
                <w:sz w:val="20"/>
                <w:szCs w:val="20"/>
              </w:rPr>
              <w:t>366,6</w:t>
            </w:r>
          </w:p>
        </w:tc>
      </w:tr>
      <w:tr w:rsidR="00AF488B" w:rsidRPr="00297158" w:rsidTr="00AF488B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Pr="00AF488B" w:rsidRDefault="00AF488B" w:rsidP="00AF488B">
            <w:pPr>
              <w:jc w:val="center"/>
            </w:pPr>
            <w:r w:rsidRPr="00AF488B">
              <w:rPr>
                <w:sz w:val="20"/>
                <w:szCs w:val="20"/>
              </w:rPr>
              <w:t>366,6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88B" w:rsidRPr="00AF488B" w:rsidRDefault="00AF488B" w:rsidP="00AF488B">
            <w:pPr>
              <w:jc w:val="center"/>
            </w:pPr>
            <w:r w:rsidRPr="00AF488B">
              <w:rPr>
                <w:sz w:val="20"/>
                <w:szCs w:val="20"/>
              </w:rPr>
              <w:t>366,6</w:t>
            </w:r>
          </w:p>
        </w:tc>
      </w:tr>
      <w:tr w:rsidR="00AF488B" w:rsidRPr="00297158" w:rsidTr="00AF488B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F42C95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Pr="00AF488B" w:rsidRDefault="00AF488B" w:rsidP="00AF488B">
            <w:pPr>
              <w:jc w:val="center"/>
            </w:pPr>
            <w:r w:rsidRPr="00AF488B">
              <w:rPr>
                <w:sz w:val="20"/>
                <w:szCs w:val="20"/>
              </w:rPr>
              <w:t>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88B" w:rsidRPr="00AF488B" w:rsidRDefault="00AF488B" w:rsidP="00AF488B">
            <w:pPr>
              <w:jc w:val="center"/>
            </w:pPr>
            <w:r w:rsidRPr="00AF488B">
              <w:rPr>
                <w:sz w:val="20"/>
                <w:szCs w:val="20"/>
              </w:rPr>
              <w:t>366,6</w:t>
            </w:r>
          </w:p>
        </w:tc>
      </w:tr>
      <w:tr w:rsidR="00AF488B" w:rsidRPr="00297158" w:rsidTr="00AF488B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BB6A89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Pr="00AF488B" w:rsidRDefault="00AF488B" w:rsidP="00AF488B">
            <w:pPr>
              <w:jc w:val="center"/>
            </w:pPr>
            <w:r w:rsidRPr="00AF488B">
              <w:rPr>
                <w:sz w:val="20"/>
                <w:szCs w:val="20"/>
              </w:rPr>
              <w:t>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88B" w:rsidRPr="00AF488B" w:rsidRDefault="00AF488B" w:rsidP="00AF488B">
            <w:pPr>
              <w:jc w:val="center"/>
            </w:pPr>
            <w:r w:rsidRPr="00AF488B">
              <w:rPr>
                <w:sz w:val="20"/>
                <w:szCs w:val="20"/>
              </w:rPr>
              <w:t>366,6</w:t>
            </w:r>
          </w:p>
        </w:tc>
      </w:tr>
      <w:tr w:rsidR="00AF488B" w:rsidRPr="00297158" w:rsidTr="00AF488B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AF488B" w:rsidRDefault="00AF488B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Pr="00AF488B" w:rsidRDefault="00AF488B" w:rsidP="00AF488B">
            <w:pPr>
              <w:jc w:val="center"/>
            </w:pPr>
            <w:r w:rsidRPr="00AF488B">
              <w:rPr>
                <w:sz w:val="20"/>
                <w:szCs w:val="20"/>
              </w:rPr>
              <w:t>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88B" w:rsidRPr="00AF488B" w:rsidRDefault="00AF488B" w:rsidP="00AF488B">
            <w:pPr>
              <w:jc w:val="center"/>
            </w:pPr>
            <w:r w:rsidRPr="00AF488B">
              <w:rPr>
                <w:sz w:val="20"/>
                <w:szCs w:val="20"/>
              </w:rPr>
              <w:t>366,6</w:t>
            </w:r>
          </w:p>
        </w:tc>
      </w:tr>
      <w:tr w:rsidR="00AF488B" w:rsidRPr="00804F5E" w:rsidTr="00E555EB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AF488B" w:rsidRDefault="00AF488B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AF488B" w:rsidRDefault="00AF488B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270,04608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AF488B" w:rsidRDefault="00AF488B" w:rsidP="002962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270,04608</w:t>
            </w:r>
          </w:p>
        </w:tc>
      </w:tr>
      <w:tr w:rsidR="00AF488B" w:rsidRPr="00804F5E" w:rsidTr="00E555EB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E41972" w:rsidRDefault="00AF488B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3E5CCC" w:rsidRDefault="00AF488B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81,55392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3E5CCC" w:rsidRDefault="00AF488B" w:rsidP="002962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81,55392</w:t>
            </w:r>
          </w:p>
        </w:tc>
      </w:tr>
      <w:tr w:rsidR="002734D0" w:rsidRPr="00804F5E" w:rsidTr="00E555EB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6E5132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Pr="00E41972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D0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2734D0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Pr="003E5CCC" w:rsidRDefault="002734D0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E5CC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977EC8" w:rsidRDefault="002734D0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7EC8">
              <w:rPr>
                <w:bCs/>
                <w:sz w:val="20"/>
                <w:szCs w:val="20"/>
              </w:rPr>
              <w:t>15,0</w:t>
            </w:r>
          </w:p>
        </w:tc>
      </w:tr>
      <w:tr w:rsidR="00F7285D" w:rsidRPr="006E5132" w:rsidTr="00E555EB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AF488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AF488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840,0</w:t>
            </w:r>
          </w:p>
        </w:tc>
      </w:tr>
      <w:tr w:rsidR="00F7285D" w:rsidRPr="00462C68" w:rsidTr="00E555EB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FD694E" w:rsidRDefault="00F7285D" w:rsidP="002344CD">
            <w:pPr>
              <w:shd w:val="clear" w:color="auto" w:fill="FFFFFF"/>
            </w:pPr>
            <w:r w:rsidRPr="00FD694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AF488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AF488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</w:tr>
      <w:tr w:rsidR="00F7285D" w:rsidRPr="00462C6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AF488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AF488B" w:rsidP="00AF48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</w:tr>
      <w:tr w:rsidR="00F7285D" w:rsidRPr="00462C6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AF488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AF488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</w:tr>
      <w:tr w:rsidR="00F7285D" w:rsidRPr="00462C68" w:rsidTr="00E555EB">
        <w:trPr>
          <w:gridAfter w:val="1"/>
          <w:wAfter w:w="1134" w:type="dxa"/>
          <w:trHeight w:val="4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3E1FF4" w:rsidRDefault="00AF488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3E1FF4" w:rsidRDefault="00AF488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440,0</w:t>
            </w:r>
          </w:p>
        </w:tc>
      </w:tr>
      <w:tr w:rsidR="00F7285D" w:rsidRPr="00462C6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17125" w:rsidRDefault="00AF488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617125" w:rsidRDefault="00AF488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F7285D" w:rsidRPr="00462C6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17125" w:rsidRDefault="00AF488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617125" w:rsidRDefault="00AF488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F7285D" w:rsidRPr="00462C68" w:rsidTr="00E555EB">
        <w:trPr>
          <w:gridAfter w:val="1"/>
          <w:wAfter w:w="1134" w:type="dxa"/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3E1FF4" w:rsidRDefault="00F7285D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="00AF488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="00AF488B">
              <w:rPr>
                <w:b/>
                <w:sz w:val="20"/>
                <w:szCs w:val="20"/>
              </w:rPr>
              <w:t>,0</w:t>
            </w:r>
          </w:p>
        </w:tc>
      </w:tr>
      <w:tr w:rsidR="00F7285D" w:rsidRPr="00462C68" w:rsidTr="00E555EB">
        <w:trPr>
          <w:gridAfter w:val="1"/>
          <w:wAfter w:w="1134" w:type="dxa"/>
          <w:trHeight w:val="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F16256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  <w:r w:rsidR="00AF488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  <w:r w:rsidR="00AF488B">
              <w:rPr>
                <w:sz w:val="20"/>
                <w:szCs w:val="20"/>
              </w:rPr>
              <w:t>,0</w:t>
            </w:r>
          </w:p>
        </w:tc>
      </w:tr>
      <w:tr w:rsidR="00F7285D" w:rsidRPr="00462C68" w:rsidTr="00E555EB">
        <w:trPr>
          <w:gridAfter w:val="1"/>
          <w:wAfter w:w="1134" w:type="dxa"/>
          <w:trHeight w:val="4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F16256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  <w:r w:rsidR="00AF488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  <w:r w:rsidR="00AF488B">
              <w:rPr>
                <w:sz w:val="20"/>
                <w:szCs w:val="20"/>
              </w:rPr>
              <w:t>,0</w:t>
            </w:r>
          </w:p>
        </w:tc>
      </w:tr>
      <w:tr w:rsidR="00F7285D" w:rsidRPr="00462C68" w:rsidTr="00E555EB">
        <w:trPr>
          <w:gridAfter w:val="1"/>
          <w:wAfter w:w="1134" w:type="dxa"/>
          <w:trHeight w:val="4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151BD0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AF488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151BD0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AF488B">
              <w:rPr>
                <w:sz w:val="20"/>
                <w:szCs w:val="20"/>
              </w:rPr>
              <w:t>,0</w:t>
            </w:r>
          </w:p>
        </w:tc>
      </w:tr>
      <w:tr w:rsidR="00F7285D" w:rsidRPr="006E5132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2734D0" w:rsidP="003A125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F488B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2734D0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AF488B">
              <w:rPr>
                <w:b/>
                <w:sz w:val="20"/>
                <w:szCs w:val="20"/>
              </w:rPr>
              <w:t>,0</w:t>
            </w:r>
          </w:p>
        </w:tc>
      </w:tr>
      <w:tr w:rsidR="00F7285D" w:rsidRPr="000037F6" w:rsidTr="00E555EB">
        <w:trPr>
          <w:gridAfter w:val="1"/>
          <w:wAfter w:w="1134" w:type="dxa"/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2734D0" w:rsidP="0000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488B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2734D0" w:rsidP="0000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F488B">
              <w:rPr>
                <w:sz w:val="20"/>
                <w:szCs w:val="20"/>
              </w:rPr>
              <w:t>,0</w:t>
            </w:r>
          </w:p>
        </w:tc>
      </w:tr>
      <w:tr w:rsidR="00F7285D" w:rsidRPr="000037F6" w:rsidTr="00E555EB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</w:t>
            </w:r>
            <w:proofErr w:type="spellStart"/>
            <w:r w:rsidRPr="00E50569">
              <w:rPr>
                <w:sz w:val="20"/>
                <w:szCs w:val="20"/>
              </w:rPr>
              <w:t>Саганнурский</w:t>
            </w:r>
            <w:proofErr w:type="spellEnd"/>
            <w:r w:rsidRPr="00E50569">
              <w:rPr>
                <w:sz w:val="20"/>
                <w:szCs w:val="20"/>
              </w:rPr>
              <w:t xml:space="preserve">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488B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F488B">
              <w:rPr>
                <w:sz w:val="20"/>
                <w:szCs w:val="20"/>
              </w:rPr>
              <w:t>,0</w:t>
            </w:r>
          </w:p>
        </w:tc>
      </w:tr>
      <w:tr w:rsidR="00F7285D" w:rsidRPr="000037F6" w:rsidTr="00DC5FCE">
        <w:trPr>
          <w:gridAfter w:val="1"/>
          <w:wAfter w:w="1134" w:type="dxa"/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488B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F488B">
              <w:rPr>
                <w:sz w:val="20"/>
                <w:szCs w:val="20"/>
              </w:rPr>
              <w:t>,0</w:t>
            </w:r>
          </w:p>
        </w:tc>
      </w:tr>
      <w:tr w:rsidR="00F7285D" w:rsidRPr="00613333" w:rsidTr="00E555EB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488B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F488B">
              <w:rPr>
                <w:sz w:val="20"/>
                <w:szCs w:val="20"/>
              </w:rPr>
              <w:t>,0</w:t>
            </w:r>
          </w:p>
        </w:tc>
      </w:tr>
      <w:tr w:rsidR="00AD29E5" w:rsidRPr="00BB5672" w:rsidTr="00E555EB">
        <w:trPr>
          <w:gridAfter w:val="1"/>
          <w:wAfter w:w="1134" w:type="dxa"/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36675A">
              <w:rPr>
                <w:sz w:val="18"/>
                <w:szCs w:val="18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AF488B" w:rsidRDefault="00AF488B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F488B">
              <w:rPr>
                <w:b/>
                <w:sz w:val="20"/>
                <w:szCs w:val="20"/>
              </w:rPr>
              <w:t>289,5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AF488B" w:rsidRDefault="00AF488B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298,8</w:t>
            </w:r>
          </w:p>
        </w:tc>
      </w:tr>
      <w:tr w:rsidR="00AD29E5" w:rsidTr="00AF488B">
        <w:trPr>
          <w:gridAfter w:val="1"/>
          <w:wAfter w:w="1134" w:type="dxa"/>
          <w:trHeight w:val="2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E5" w:rsidRPr="00E50569" w:rsidRDefault="00AD29E5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E5" w:rsidRPr="00B62155" w:rsidRDefault="00AF488B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5" w:rsidRPr="00B62155" w:rsidRDefault="00AF488B" w:rsidP="00AF48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</w:t>
            </w:r>
          </w:p>
        </w:tc>
      </w:tr>
      <w:tr w:rsidR="00AD29E5" w:rsidTr="00AF488B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E5" w:rsidRPr="00E50569" w:rsidRDefault="00AD29E5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E5" w:rsidRPr="00B62155" w:rsidRDefault="00AF488B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9E5" w:rsidRPr="00B62155" w:rsidRDefault="00AF488B" w:rsidP="00AF488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</w:t>
            </w:r>
          </w:p>
        </w:tc>
      </w:tr>
      <w:tr w:rsidR="00757261" w:rsidRPr="003F2819" w:rsidTr="00AF488B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AF488B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AF488B" w:rsidP="00AF488B">
            <w:pPr>
              <w:jc w:val="center"/>
            </w:pPr>
            <w:r>
              <w:rPr>
                <w:sz w:val="20"/>
                <w:szCs w:val="20"/>
              </w:rPr>
              <w:t>298,8</w:t>
            </w:r>
          </w:p>
        </w:tc>
      </w:tr>
      <w:tr w:rsidR="00757261" w:rsidRPr="003F2819" w:rsidTr="00AF488B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AF488B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AF488B" w:rsidP="00AF488B">
            <w:pPr>
              <w:jc w:val="center"/>
            </w:pPr>
            <w:r>
              <w:rPr>
                <w:sz w:val="20"/>
                <w:szCs w:val="20"/>
              </w:rPr>
              <w:t>298,8</w:t>
            </w:r>
          </w:p>
        </w:tc>
      </w:tr>
      <w:tr w:rsidR="00757261" w:rsidRPr="003F2819" w:rsidTr="00AF488B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</w:p>
          <w:p w:rsidR="00757261" w:rsidRPr="00E50569" w:rsidRDefault="00757261" w:rsidP="002344CD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AF488B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AF488B" w:rsidP="00AF488B">
            <w:pPr>
              <w:jc w:val="center"/>
            </w:pPr>
            <w:r>
              <w:rPr>
                <w:sz w:val="20"/>
                <w:szCs w:val="20"/>
              </w:rPr>
              <w:t>298,8</w:t>
            </w:r>
          </w:p>
        </w:tc>
      </w:tr>
      <w:tr w:rsidR="00711239" w:rsidRPr="003F2819" w:rsidTr="00E555EB">
        <w:trPr>
          <w:gridAfter w:val="1"/>
          <w:wAfter w:w="1134" w:type="dxa"/>
          <w:trHeight w:val="2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239" w:rsidRPr="00711239" w:rsidRDefault="00711239" w:rsidP="00711239">
            <w:pPr>
              <w:rPr>
                <w:sz w:val="20"/>
                <w:szCs w:val="20"/>
              </w:rPr>
            </w:pPr>
            <w:r w:rsidRPr="00711239">
              <w:rPr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E50569" w:rsidRDefault="00711239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977EC8" w:rsidRDefault="00AF488B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202,77645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977EC8" w:rsidRDefault="00AF488B" w:rsidP="003E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412,75145</w:t>
            </w:r>
          </w:p>
        </w:tc>
      </w:tr>
      <w:tr w:rsidR="00AD29E5" w:rsidRPr="00DA2290" w:rsidTr="00E555EB">
        <w:trPr>
          <w:trHeight w:val="25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9E5" w:rsidRPr="006E5132" w:rsidRDefault="00AD29E5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E5" w:rsidRPr="00977EC8" w:rsidRDefault="00AF488B" w:rsidP="00F7090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8111,058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977EC8" w:rsidRDefault="00AF488B" w:rsidP="003E64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8255,029</w:t>
            </w:r>
          </w:p>
        </w:tc>
        <w:tc>
          <w:tcPr>
            <w:tcW w:w="1134" w:type="dxa"/>
            <w:vAlign w:val="bottom"/>
          </w:tcPr>
          <w:p w:rsidR="00AD29E5" w:rsidRPr="00DA2290" w:rsidRDefault="00AD29E5" w:rsidP="0007362F">
            <w:pPr>
              <w:shd w:val="clear" w:color="auto" w:fill="FFFFFF"/>
              <w:ind w:firstLine="709"/>
              <w:jc w:val="right"/>
              <w:rPr>
                <w:b/>
              </w:rPr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</w:t>
      </w:r>
    </w:p>
    <w:p w:rsidR="00395ACC" w:rsidRDefault="007326EF" w:rsidP="00C87C41">
      <w:pPr>
        <w:shd w:val="clear" w:color="auto" w:fill="FFFFFF"/>
        <w:ind w:firstLine="709"/>
        <w:jc w:val="right"/>
      </w:pPr>
      <w:r>
        <w:t xml:space="preserve">                                                                                               </w:t>
      </w:r>
      <w:r w:rsidR="00055A45">
        <w:t xml:space="preserve">                                                                                                                                 </w:t>
      </w: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F49" w:rsidRDefault="00AF488B" w:rsidP="00AF488B">
      <w:pPr>
        <w:shd w:val="clear" w:color="auto" w:fill="FFFFFF"/>
      </w:pPr>
      <w:r>
        <w:t xml:space="preserve">                                                                                                                                 </w:t>
      </w:r>
      <w:r w:rsidR="007F55EA">
        <w:t xml:space="preserve">  </w:t>
      </w:r>
    </w:p>
    <w:p w:rsidR="00395F49" w:rsidRDefault="00395F49" w:rsidP="00AF488B">
      <w:pPr>
        <w:shd w:val="clear" w:color="auto" w:fill="FFFFFF"/>
      </w:pPr>
    </w:p>
    <w:p w:rsidR="00395F49" w:rsidRDefault="00395F49" w:rsidP="00AF488B">
      <w:pPr>
        <w:shd w:val="clear" w:color="auto" w:fill="FFFFFF"/>
      </w:pPr>
    </w:p>
    <w:p w:rsidR="00395F49" w:rsidRDefault="00395F49" w:rsidP="00AF488B">
      <w:pPr>
        <w:shd w:val="clear" w:color="auto" w:fill="FFFFFF"/>
      </w:pPr>
    </w:p>
    <w:p w:rsidR="00395F49" w:rsidRDefault="00395F49" w:rsidP="00AF488B">
      <w:pPr>
        <w:shd w:val="clear" w:color="auto" w:fill="FFFFFF"/>
      </w:pPr>
    </w:p>
    <w:p w:rsidR="00395F49" w:rsidRDefault="00395F49" w:rsidP="00AF488B">
      <w:pPr>
        <w:shd w:val="clear" w:color="auto" w:fill="FFFFFF"/>
      </w:pPr>
    </w:p>
    <w:p w:rsidR="00395F49" w:rsidRDefault="00395F49" w:rsidP="00AF488B">
      <w:pPr>
        <w:shd w:val="clear" w:color="auto" w:fill="FFFFFF"/>
      </w:pPr>
    </w:p>
    <w:p w:rsidR="007326EF" w:rsidRPr="00F818FA" w:rsidRDefault="00395F49" w:rsidP="00AF488B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        </w:t>
      </w:r>
      <w:r w:rsidR="007F55EA">
        <w:t>Приложение 9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8B5273" w:rsidP="0007362F">
      <w:pPr>
        <w:ind w:firstLine="709"/>
        <w:jc w:val="right"/>
      </w:pPr>
      <w:r>
        <w:t xml:space="preserve"> на 2022</w:t>
      </w:r>
      <w:r w:rsidR="00F17838">
        <w:t xml:space="preserve"> год и плановый период 202</w:t>
      </w:r>
      <w:r>
        <w:t>3</w:t>
      </w:r>
      <w:r w:rsidR="00F17838">
        <w:t xml:space="preserve"> и 202</w:t>
      </w:r>
      <w:r>
        <w:t>4</w:t>
      </w:r>
      <w:r w:rsidR="007326EF" w:rsidRPr="00F818FA">
        <w:t xml:space="preserve"> годы»</w:t>
      </w:r>
    </w:p>
    <w:p w:rsidR="007117B5" w:rsidRDefault="00F17838" w:rsidP="007117B5">
      <w:pPr>
        <w:ind w:firstLine="709"/>
        <w:jc w:val="right"/>
      </w:pPr>
      <w:r>
        <w:t xml:space="preserve">                                                                                   </w:t>
      </w:r>
      <w:r w:rsidR="003F065C">
        <w:t xml:space="preserve">        </w:t>
      </w:r>
      <w:r>
        <w:t xml:space="preserve"> </w:t>
      </w:r>
      <w:r w:rsidR="007117B5">
        <w:t xml:space="preserve">от 30.12.2021г. № 96  </w:t>
      </w:r>
    </w:p>
    <w:p w:rsidR="002344CD" w:rsidRPr="00F818FA" w:rsidRDefault="002344CD" w:rsidP="002E3778">
      <w:pPr>
        <w:ind w:firstLine="709"/>
        <w:jc w:val="right"/>
      </w:pPr>
    </w:p>
    <w:p w:rsid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 w:rsidR="008B5273">
        <w:rPr>
          <w:rFonts w:ascii="Times New Roman" w:hAnsi="Times New Roman" w:cs="Times New Roman"/>
          <w:b/>
          <w:bCs/>
          <w:sz w:val="24"/>
          <w:szCs w:val="24"/>
        </w:rPr>
        <w:t>022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326EF" w:rsidRPr="00DA19B8" w:rsidRDefault="002344CD" w:rsidP="002344CD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134"/>
      </w:tblGrid>
      <w:tr w:rsidR="007326EF" w:rsidRPr="00DA19B8" w:rsidTr="002344CD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2344CD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F49" w:rsidRDefault="00395F49" w:rsidP="00CA00B4">
            <w:pPr>
              <w:shd w:val="clear" w:color="auto" w:fill="FFFFFF"/>
            </w:pPr>
            <w:r>
              <w:rPr>
                <w:sz w:val="22"/>
                <w:szCs w:val="22"/>
              </w:rPr>
              <w:t>-10369,0</w:t>
            </w:r>
          </w:p>
          <w:p w:rsidR="007326EF" w:rsidRPr="00395ACC" w:rsidRDefault="00395F49" w:rsidP="00CA00B4">
            <w:pPr>
              <w:shd w:val="clear" w:color="auto" w:fill="FFFFFF"/>
            </w:pPr>
            <w:r>
              <w:rPr>
                <w:sz w:val="22"/>
                <w:szCs w:val="22"/>
              </w:rPr>
              <w:t>1582</w:t>
            </w:r>
          </w:p>
          <w:p w:rsidR="00DF4024" w:rsidRPr="00395ACC" w:rsidRDefault="00DF4024" w:rsidP="00CA00B4">
            <w:pPr>
              <w:shd w:val="clear" w:color="auto" w:fill="FFFFFF"/>
            </w:pPr>
          </w:p>
        </w:tc>
      </w:tr>
      <w:tr w:rsidR="007326EF" w:rsidRPr="00DA19B8" w:rsidTr="002344CD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F49" w:rsidRDefault="00005F8E" w:rsidP="00395F49">
            <w:pPr>
              <w:shd w:val="clear" w:color="auto" w:fill="FFFFFF"/>
            </w:pPr>
            <w:r w:rsidRPr="00395ACC">
              <w:rPr>
                <w:sz w:val="22"/>
                <w:szCs w:val="22"/>
              </w:rPr>
              <w:t>-</w:t>
            </w:r>
            <w:r w:rsidR="00395F49">
              <w:rPr>
                <w:sz w:val="22"/>
                <w:szCs w:val="22"/>
              </w:rPr>
              <w:t>10369,0</w:t>
            </w:r>
          </w:p>
          <w:p w:rsidR="007326EF" w:rsidRPr="00395ACC" w:rsidRDefault="00395F49" w:rsidP="00395F49">
            <w:pPr>
              <w:shd w:val="clear" w:color="auto" w:fill="FFFFFF"/>
            </w:pPr>
            <w:r>
              <w:rPr>
                <w:sz w:val="22"/>
                <w:szCs w:val="22"/>
              </w:rPr>
              <w:t>1582</w:t>
            </w:r>
          </w:p>
        </w:tc>
      </w:tr>
      <w:tr w:rsidR="007326EF" w:rsidRPr="00DA19B8" w:rsidTr="002344CD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F49" w:rsidRDefault="00395F49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10369,0</w:t>
            </w:r>
          </w:p>
          <w:p w:rsidR="007326EF" w:rsidRPr="00395ACC" w:rsidRDefault="00395F49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1582</w:t>
            </w:r>
          </w:p>
        </w:tc>
      </w:tr>
      <w:tr w:rsidR="007326EF" w:rsidRPr="00DA19B8" w:rsidTr="002344CD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F49" w:rsidRDefault="00395F49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10369,0</w:t>
            </w:r>
          </w:p>
          <w:p w:rsidR="007326EF" w:rsidRPr="00395ACC" w:rsidRDefault="00395F49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1582</w:t>
            </w:r>
          </w:p>
        </w:tc>
      </w:tr>
    </w:tbl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 w:rsidR="007F55EA">
        <w:t>0</w:t>
      </w:r>
    </w:p>
    <w:p w:rsidR="007326EF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 xml:space="preserve"> 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</w:t>
      </w:r>
      <w:r w:rsidR="008B5273">
        <w:t>22</w:t>
      </w:r>
      <w:r w:rsidR="00F17838">
        <w:t xml:space="preserve"> год и плановый период 202</w:t>
      </w:r>
      <w:r w:rsidR="008B5273">
        <w:t>3</w:t>
      </w:r>
      <w:r w:rsidR="00F17838">
        <w:t xml:space="preserve"> и 202</w:t>
      </w:r>
      <w:r w:rsidR="008B5273">
        <w:t>4</w:t>
      </w:r>
      <w:r w:rsidRPr="00F818FA">
        <w:t xml:space="preserve"> годы»</w:t>
      </w:r>
    </w:p>
    <w:p w:rsidR="007117B5" w:rsidRDefault="00F17838" w:rsidP="007117B5">
      <w:pPr>
        <w:ind w:firstLine="709"/>
        <w:jc w:val="right"/>
      </w:pPr>
      <w:r>
        <w:t xml:space="preserve">                                                                      </w:t>
      </w:r>
      <w:r w:rsidR="00E10E09">
        <w:t xml:space="preserve">   </w:t>
      </w:r>
      <w:r w:rsidR="003F065C">
        <w:t xml:space="preserve">                      </w:t>
      </w:r>
      <w:r w:rsidR="007117B5">
        <w:t xml:space="preserve">от 30.12.2021г. № 96  </w:t>
      </w:r>
    </w:p>
    <w:p w:rsidR="002344CD" w:rsidRPr="00F818FA" w:rsidRDefault="002344CD" w:rsidP="002E3778">
      <w:pPr>
        <w:ind w:firstLine="709"/>
        <w:jc w:val="right"/>
      </w:pPr>
    </w:p>
    <w:p w:rsidR="002344CD" w:rsidRDefault="002344CD" w:rsidP="002344CD">
      <w:pPr>
        <w:jc w:val="center"/>
        <w:rPr>
          <w:b/>
          <w:bCs/>
        </w:rPr>
      </w:pPr>
    </w:p>
    <w:p w:rsidR="002344CD" w:rsidRPr="00F818FA" w:rsidRDefault="002344CD" w:rsidP="002344CD">
      <w:pPr>
        <w:jc w:val="center"/>
      </w:pPr>
      <w:r w:rsidRPr="00DA19B8">
        <w:rPr>
          <w:b/>
          <w:bCs/>
        </w:rPr>
        <w:t xml:space="preserve">Источники финансирования дефицита местного бюджета на </w:t>
      </w:r>
      <w:r w:rsidR="008B5273">
        <w:rPr>
          <w:b/>
          <w:bCs/>
        </w:rPr>
        <w:t>2023</w:t>
      </w:r>
      <w:r w:rsidR="00F17838">
        <w:rPr>
          <w:b/>
          <w:bCs/>
        </w:rPr>
        <w:t xml:space="preserve"> и 202</w:t>
      </w:r>
      <w:r w:rsidR="008B5273">
        <w:rPr>
          <w:b/>
          <w:bCs/>
        </w:rPr>
        <w:t>4</w:t>
      </w:r>
      <w:r w:rsidRPr="00DA19B8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1417"/>
        <w:gridCol w:w="1418"/>
      </w:tblGrid>
      <w:tr w:rsidR="007326EF" w:rsidRPr="00DA19B8" w:rsidTr="00C87C41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7326EF" w:rsidRPr="00DA19B8" w:rsidTr="00C87C41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8B5273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7326EF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DA19B8" w:rsidRDefault="000625C2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7326EF">
              <w:rPr>
                <w:b/>
                <w:bCs/>
              </w:rPr>
              <w:t>год</w:t>
            </w:r>
          </w:p>
        </w:tc>
      </w:tr>
      <w:tr w:rsidR="007326EF" w:rsidRPr="00DA19B8" w:rsidTr="006504F9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95ACC" w:rsidRDefault="00005F8E" w:rsidP="008B5273">
            <w:pPr>
              <w:shd w:val="clear" w:color="auto" w:fill="FFFFFF"/>
              <w:jc w:val="center"/>
            </w:pPr>
            <w:r w:rsidRPr="00395ACC">
              <w:t>-</w:t>
            </w:r>
            <w:r w:rsidR="008B5273">
              <w:t>8111,058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395ACC" w:rsidRDefault="00005F8E" w:rsidP="006504F9">
            <w:pPr>
              <w:shd w:val="clear" w:color="auto" w:fill="FFFFFF"/>
              <w:jc w:val="center"/>
            </w:pPr>
            <w:r w:rsidRPr="00395ACC">
              <w:t>-</w:t>
            </w:r>
            <w:r w:rsidR="006504F9" w:rsidRPr="006504F9">
              <w:t>8255,029</w:t>
            </w:r>
          </w:p>
        </w:tc>
      </w:tr>
      <w:tr w:rsidR="00D635AC" w:rsidRPr="00DA19B8" w:rsidTr="006504F9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Pr="00395ACC" w:rsidRDefault="00C87C41" w:rsidP="008B5273">
            <w:r w:rsidRPr="00395ACC">
              <w:t xml:space="preserve">  -</w:t>
            </w:r>
            <w:r w:rsidR="008B5273">
              <w:t>8111,058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395ACC" w:rsidRDefault="00D635AC" w:rsidP="006504F9">
            <w:pPr>
              <w:jc w:val="center"/>
            </w:pPr>
            <w:r w:rsidRPr="00395ACC">
              <w:t>-</w:t>
            </w:r>
            <w:r w:rsidR="006504F9">
              <w:t>8255,029</w:t>
            </w:r>
          </w:p>
        </w:tc>
      </w:tr>
      <w:tr w:rsidR="00D635AC" w:rsidRPr="00DA19B8" w:rsidTr="006504F9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Pr="00395ACC" w:rsidRDefault="00F70903" w:rsidP="008B5273">
            <w:r w:rsidRPr="00395ACC">
              <w:t xml:space="preserve">    </w:t>
            </w:r>
            <w:r w:rsidR="008B5273">
              <w:t>8111,058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395ACC" w:rsidRDefault="006504F9" w:rsidP="006504F9">
            <w:pPr>
              <w:jc w:val="center"/>
            </w:pPr>
            <w:r>
              <w:t>8255,029</w:t>
            </w:r>
          </w:p>
        </w:tc>
      </w:tr>
      <w:tr w:rsidR="00D635AC" w:rsidRPr="00DA19B8" w:rsidTr="006504F9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Pr="00395ACC" w:rsidRDefault="00F70903" w:rsidP="008B5273">
            <w:r w:rsidRPr="00395ACC">
              <w:t xml:space="preserve">    </w:t>
            </w:r>
            <w:r w:rsidR="008B5273">
              <w:t>8111,058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395ACC" w:rsidRDefault="006504F9" w:rsidP="006504F9">
            <w:pPr>
              <w:jc w:val="center"/>
            </w:pPr>
            <w:r>
              <w:t>8255,029</w:t>
            </w:r>
          </w:p>
        </w:tc>
      </w:tr>
    </w:tbl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 w:rsidR="007F55EA">
        <w:t>1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6504F9" w:rsidP="0007362F">
      <w:pPr>
        <w:ind w:firstLine="709"/>
        <w:jc w:val="right"/>
      </w:pPr>
      <w:r>
        <w:t xml:space="preserve"> на 2022 год и плановый период 2023 и 2024</w:t>
      </w:r>
      <w:r w:rsidR="00F17838">
        <w:t xml:space="preserve"> </w:t>
      </w:r>
      <w:r w:rsidR="007326EF" w:rsidRPr="00F818FA">
        <w:t>годы»</w:t>
      </w:r>
    </w:p>
    <w:p w:rsidR="007117B5" w:rsidRDefault="007117B5" w:rsidP="007117B5">
      <w:pPr>
        <w:ind w:firstLine="709"/>
        <w:jc w:val="right"/>
      </w:pPr>
      <w:r>
        <w:t xml:space="preserve">от 30.12.2021г. № 96  </w:t>
      </w: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100CDA" w:rsidRDefault="00100CDA" w:rsidP="0007362F">
      <w:pPr>
        <w:shd w:val="clear" w:color="auto" w:fill="FFFFFF"/>
        <w:ind w:firstLine="709"/>
        <w:jc w:val="center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 xml:space="preserve">Методика расчета иных межбюджетных трансфертов бюджету </w:t>
      </w:r>
    </w:p>
    <w:p w:rsidR="007326EF" w:rsidRPr="00F818FA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>муниципального образования «</w:t>
      </w:r>
      <w:r w:rsidR="001744E6">
        <w:rPr>
          <w:b/>
        </w:rPr>
        <w:t>Мухоршибирский район</w:t>
      </w:r>
      <w:r w:rsidRPr="00F818FA">
        <w:rPr>
          <w:b/>
        </w:rPr>
        <w:t>»</w:t>
      </w: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  <w:rPr>
          <w:sz w:val="22"/>
          <w:szCs w:val="22"/>
        </w:rPr>
      </w:pPr>
    </w:p>
    <w:p w:rsidR="007326EF" w:rsidRPr="00986285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</w:pP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proofErr w:type="spellStart"/>
      <w:r w:rsidRPr="00986285">
        <w:t>Сi</w:t>
      </w:r>
      <w:proofErr w:type="spellEnd"/>
      <w:r w:rsidRPr="00986285">
        <w:t xml:space="preserve">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</w:t>
      </w:r>
      <w:proofErr w:type="gramStart"/>
      <w:r w:rsidRPr="00986285">
        <w:t xml:space="preserve"> :</w:t>
      </w:r>
      <w:proofErr w:type="gramEnd"/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proofErr w:type="spellStart"/>
      <w:r w:rsidRPr="00986285">
        <w:t>С</w:t>
      </w:r>
      <w:proofErr w:type="gramStart"/>
      <w:r w:rsidRPr="00986285">
        <w:t>i</w:t>
      </w:r>
      <w:proofErr w:type="spellEnd"/>
      <w:proofErr w:type="gramEnd"/>
      <w:r w:rsidRPr="00986285">
        <w:t xml:space="preserve"> –  объём иных межбюджетных трансфертов   бюджету муниципального района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 xml:space="preserve">С -   общий объём иных межбюджетных трансфертов   </w:t>
      </w:r>
    </w:p>
    <w:p w:rsidR="007326EF" w:rsidRPr="006F5F97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Q -</w:t>
      </w:r>
      <w:r w:rsidR="002734D0">
        <w:t xml:space="preserve">   общая численность населения</w:t>
      </w:r>
      <w:r w:rsidRPr="00986285">
        <w:t>, удовлетворяющих условию предоставления иных межбюджетных  трансфертов  по состоянию на 1 января  текущего года.</w:t>
      </w:r>
    </w:p>
    <w:p w:rsidR="007326EF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СП</w:t>
      </w:r>
      <w:r w:rsidR="002E3778">
        <w:t xml:space="preserve"> </w:t>
      </w:r>
      <w:r w:rsidRPr="00AB4358">
        <w:t>«Саганнурское»</w:t>
      </w:r>
      <w:r>
        <w:t xml:space="preserve"> удовлетворяющая на условию предоставления иных межбюджетных трансфертов по состоянию на 1 января текущего года.</w:t>
      </w:r>
    </w:p>
    <w:p w:rsidR="007326EF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7326EF" w:rsidRPr="008B5528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2E3778" w:rsidRDefault="002E3778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DC5FCE" w:rsidRDefault="00DC5FCE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DC5FCE" w:rsidRDefault="00DC5FCE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DC5FCE" w:rsidRDefault="00DC5FCE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 w:rsidR="007F55EA">
        <w:t>2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6504F9" w:rsidP="0007362F">
      <w:pPr>
        <w:ind w:firstLine="709"/>
        <w:jc w:val="right"/>
      </w:pPr>
      <w:r>
        <w:t xml:space="preserve"> на 2022 год и плановый период 2023 и 2024</w:t>
      </w:r>
      <w:r w:rsidR="007326EF" w:rsidRPr="00F818FA">
        <w:t xml:space="preserve"> годы»</w:t>
      </w:r>
    </w:p>
    <w:p w:rsidR="007117B5" w:rsidRDefault="00F17838" w:rsidP="007117B5">
      <w:pPr>
        <w:ind w:firstLine="709"/>
        <w:jc w:val="right"/>
      </w:pPr>
      <w:r>
        <w:t xml:space="preserve">                                                                   </w:t>
      </w:r>
      <w:r w:rsidR="00E10E09">
        <w:t xml:space="preserve">         </w:t>
      </w:r>
      <w:r w:rsidR="003F065C">
        <w:t xml:space="preserve">                     </w:t>
      </w:r>
      <w:r w:rsidR="007117B5">
        <w:t xml:space="preserve">от 30.12.2021г. № 96  </w:t>
      </w:r>
    </w:p>
    <w:p w:rsidR="002344CD" w:rsidRPr="00F818FA" w:rsidRDefault="006504F9" w:rsidP="002E3778">
      <w:pPr>
        <w:ind w:firstLine="709"/>
        <w:jc w:val="right"/>
      </w:pPr>
      <w:r>
        <w:t xml:space="preserve">             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Pr="00DA19B8" w:rsidRDefault="007326EF" w:rsidP="0007362F">
      <w:pPr>
        <w:shd w:val="clear" w:color="auto" w:fill="FFFFFF"/>
        <w:ind w:firstLine="709"/>
        <w:jc w:val="center"/>
      </w:pPr>
    </w:p>
    <w:p w:rsidR="007326EF" w:rsidRPr="00F818FA" w:rsidRDefault="007326EF" w:rsidP="002344CD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6504F9">
        <w:rPr>
          <w:b/>
        </w:rPr>
        <w:t>на  2022</w:t>
      </w:r>
      <w:r w:rsidRPr="00F818FA">
        <w:rPr>
          <w:b/>
        </w:rPr>
        <w:t xml:space="preserve"> год</w:t>
      </w:r>
    </w:p>
    <w:p w:rsidR="007326EF" w:rsidRPr="00FD694E" w:rsidRDefault="007326EF" w:rsidP="0007362F">
      <w:pPr>
        <w:shd w:val="clear" w:color="auto" w:fill="FFFFFF"/>
        <w:ind w:firstLine="709"/>
        <w:jc w:val="center"/>
      </w:pPr>
    </w:p>
    <w:p w:rsidR="007326EF" w:rsidRPr="0092568A" w:rsidRDefault="007326EF" w:rsidP="0007362F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5047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7326EF" w:rsidRPr="00DA19B8" w:rsidRDefault="00B23DF8" w:rsidP="002344CD">
            <w:pPr>
              <w:shd w:val="clear" w:color="auto" w:fill="FFFFFF"/>
            </w:pPr>
            <w:r>
              <w:t>И</w:t>
            </w:r>
            <w:r w:rsidRPr="00986285">
              <w:t>ные межбюджетные трансферты</w:t>
            </w:r>
            <w:r w:rsidR="006040D1">
              <w:t xml:space="preserve"> на осуществление полномочий по контрольно-счетной палате</w:t>
            </w:r>
          </w:p>
        </w:tc>
        <w:tc>
          <w:tcPr>
            <w:tcW w:w="3969" w:type="dxa"/>
          </w:tcPr>
          <w:p w:rsidR="007326EF" w:rsidRPr="00DB4F37" w:rsidRDefault="006504F9" w:rsidP="002344CD">
            <w:pPr>
              <w:shd w:val="clear" w:color="auto" w:fill="FFFFFF"/>
              <w:jc w:val="center"/>
            </w:pPr>
            <w:r>
              <w:t>100,750</w:t>
            </w:r>
          </w:p>
        </w:tc>
      </w:tr>
      <w:tr w:rsidR="007326EF" w:rsidRPr="00DA19B8" w:rsidTr="00DA7DD6">
        <w:tc>
          <w:tcPr>
            <w:tcW w:w="5637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7326EF" w:rsidRPr="00DA19B8" w:rsidRDefault="006504F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100,750</w:t>
            </w:r>
          </w:p>
        </w:tc>
      </w:tr>
    </w:tbl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 w:rsidR="007F55EA">
        <w:t>3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6504F9" w:rsidP="0007362F">
      <w:pPr>
        <w:ind w:firstLine="709"/>
        <w:jc w:val="right"/>
      </w:pPr>
      <w:r>
        <w:t xml:space="preserve"> на 2022 год и плановый период 2023</w:t>
      </w:r>
      <w:r w:rsidR="00F93D0C">
        <w:t xml:space="preserve"> и 202</w:t>
      </w:r>
      <w:r>
        <w:t>4</w:t>
      </w:r>
      <w:r w:rsidR="007326EF" w:rsidRPr="00F818FA">
        <w:t xml:space="preserve"> годы»</w:t>
      </w:r>
    </w:p>
    <w:p w:rsidR="007117B5" w:rsidRDefault="00F93D0C" w:rsidP="007117B5">
      <w:pPr>
        <w:ind w:firstLine="709"/>
        <w:jc w:val="right"/>
      </w:pPr>
      <w:r>
        <w:t xml:space="preserve">                                                                       </w:t>
      </w:r>
      <w:r w:rsidR="00E10E09">
        <w:t xml:space="preserve">        </w:t>
      </w:r>
      <w:r w:rsidR="003F065C">
        <w:t xml:space="preserve">              </w:t>
      </w:r>
      <w:r w:rsidR="00E10E09">
        <w:t xml:space="preserve"> </w:t>
      </w:r>
      <w:r w:rsidR="003F065C">
        <w:t xml:space="preserve">   </w:t>
      </w:r>
      <w:r w:rsidR="007117B5">
        <w:t xml:space="preserve">от 30.12.2021г. № 96  </w:t>
      </w:r>
    </w:p>
    <w:p w:rsidR="002344CD" w:rsidRPr="00F818FA" w:rsidRDefault="002344CD" w:rsidP="002E3778">
      <w:pPr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Default="007326EF" w:rsidP="002344CD">
      <w:pPr>
        <w:shd w:val="clear" w:color="auto" w:fill="FFFFFF"/>
        <w:jc w:val="center"/>
        <w:rPr>
          <w:sz w:val="28"/>
          <w:szCs w:val="28"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802D9F">
        <w:rPr>
          <w:b/>
        </w:rPr>
        <w:t xml:space="preserve">на  </w:t>
      </w:r>
      <w:r w:rsidR="006504F9">
        <w:rPr>
          <w:b/>
        </w:rPr>
        <w:t>2023</w:t>
      </w:r>
      <w:r w:rsidR="00F93D0C">
        <w:rPr>
          <w:b/>
        </w:rPr>
        <w:t xml:space="preserve"> и 202</w:t>
      </w:r>
      <w:r w:rsidR="006504F9">
        <w:rPr>
          <w:b/>
        </w:rPr>
        <w:t>4</w:t>
      </w:r>
      <w:r w:rsidRPr="00F818FA">
        <w:rPr>
          <w:b/>
        </w:rPr>
        <w:t xml:space="preserve"> годы</w:t>
      </w:r>
      <w:r w:rsidRPr="00807B27">
        <w:rPr>
          <w:sz w:val="28"/>
          <w:szCs w:val="28"/>
        </w:rPr>
        <w:t xml:space="preserve"> </w:t>
      </w:r>
    </w:p>
    <w:p w:rsidR="007326EF" w:rsidRDefault="007326EF" w:rsidP="0007362F">
      <w:pPr>
        <w:shd w:val="clear" w:color="auto" w:fill="FFFFFF"/>
        <w:ind w:firstLine="709"/>
        <w:jc w:val="center"/>
      </w:pPr>
      <w:r w:rsidRPr="00807B27">
        <w:t xml:space="preserve">                    </w:t>
      </w:r>
      <w:r>
        <w:t xml:space="preserve">                                                                   </w:t>
      </w:r>
    </w:p>
    <w:p w:rsidR="007326EF" w:rsidRPr="0092568A" w:rsidRDefault="007326EF" w:rsidP="0007362F">
      <w:pPr>
        <w:shd w:val="clear" w:color="auto" w:fill="FFFFFF"/>
        <w:ind w:firstLine="709"/>
        <w:jc w:val="center"/>
      </w:pPr>
      <w:r>
        <w:t xml:space="preserve">                                                                                                   </w:t>
      </w:r>
      <w:r w:rsidR="002344CD">
        <w:t xml:space="preserve">          </w:t>
      </w:r>
      <w:r w:rsidRPr="00DA19B8">
        <w:t xml:space="preserve">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7326EF" w:rsidRPr="00DA19B8" w:rsidTr="00DA7DD6">
        <w:trPr>
          <w:trHeight w:val="180"/>
        </w:trPr>
        <w:tc>
          <w:tcPr>
            <w:tcW w:w="588" w:type="dxa"/>
            <w:vMerge w:val="restart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7326EF" w:rsidRPr="00DA19B8" w:rsidTr="00DA7DD6">
        <w:trPr>
          <w:trHeight w:val="360"/>
        </w:trPr>
        <w:tc>
          <w:tcPr>
            <w:tcW w:w="588" w:type="dxa"/>
            <w:vMerge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7326EF" w:rsidRPr="00DA19B8" w:rsidRDefault="006504F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7326EF">
              <w:rPr>
                <w:b/>
              </w:rPr>
              <w:t xml:space="preserve"> год</w:t>
            </w:r>
          </w:p>
        </w:tc>
        <w:tc>
          <w:tcPr>
            <w:tcW w:w="2244" w:type="dxa"/>
          </w:tcPr>
          <w:p w:rsidR="007326EF" w:rsidRPr="00DA19B8" w:rsidRDefault="006504F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7326EF">
              <w:rPr>
                <w:b/>
              </w:rPr>
              <w:t xml:space="preserve"> год</w:t>
            </w:r>
          </w:p>
        </w:tc>
      </w:tr>
      <w:tr w:rsidR="007326EF" w:rsidRPr="00DA19B8" w:rsidTr="00DA7DD6">
        <w:tc>
          <w:tcPr>
            <w:tcW w:w="588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4811" w:type="dxa"/>
          </w:tcPr>
          <w:p w:rsidR="007326EF" w:rsidRPr="00B23DF8" w:rsidRDefault="006040D1" w:rsidP="002344CD">
            <w:pPr>
              <w:shd w:val="clear" w:color="auto" w:fill="FFFFFF"/>
              <w:rPr>
                <w:b/>
              </w:rPr>
            </w:pPr>
            <w:r>
              <w:t>И</w:t>
            </w:r>
            <w:r w:rsidRPr="00986285">
              <w:t>ные межбюджетные трансферты</w:t>
            </w:r>
            <w:r>
              <w:t xml:space="preserve"> на осуществление полномочий по контрольно-счетной палате</w:t>
            </w:r>
          </w:p>
        </w:tc>
        <w:tc>
          <w:tcPr>
            <w:tcW w:w="2293" w:type="dxa"/>
          </w:tcPr>
          <w:p w:rsidR="007326EF" w:rsidRPr="00EA6B25" w:rsidRDefault="006504F9" w:rsidP="002344CD">
            <w:pPr>
              <w:shd w:val="clear" w:color="auto" w:fill="FFFFFF"/>
              <w:jc w:val="center"/>
            </w:pPr>
            <w:r>
              <w:t>100,75</w:t>
            </w:r>
          </w:p>
        </w:tc>
        <w:tc>
          <w:tcPr>
            <w:tcW w:w="2244" w:type="dxa"/>
          </w:tcPr>
          <w:p w:rsidR="007326EF" w:rsidRPr="00EA6B25" w:rsidRDefault="006504F9" w:rsidP="002344CD">
            <w:pPr>
              <w:shd w:val="clear" w:color="auto" w:fill="FFFFFF"/>
              <w:jc w:val="center"/>
            </w:pPr>
            <w:r>
              <w:t>100,75</w:t>
            </w:r>
          </w:p>
        </w:tc>
      </w:tr>
      <w:tr w:rsidR="007326EF" w:rsidRPr="00DA19B8" w:rsidTr="00DA7DD6">
        <w:tc>
          <w:tcPr>
            <w:tcW w:w="5399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7326EF" w:rsidRPr="00DA19B8" w:rsidRDefault="006504F9" w:rsidP="00E10E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100,75</w:t>
            </w:r>
          </w:p>
        </w:tc>
        <w:tc>
          <w:tcPr>
            <w:tcW w:w="2244" w:type="dxa"/>
          </w:tcPr>
          <w:p w:rsidR="007326EF" w:rsidRPr="00DA19B8" w:rsidRDefault="006504F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100,75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040699" w:rsidRDefault="00040699" w:rsidP="0007362F">
      <w:pPr>
        <w:shd w:val="clear" w:color="auto" w:fill="FFFFFF"/>
        <w:tabs>
          <w:tab w:val="left" w:pos="187"/>
        </w:tabs>
        <w:ind w:firstLine="709"/>
      </w:pPr>
    </w:p>
    <w:p w:rsidR="007326EF" w:rsidRDefault="00040699" w:rsidP="0007362F">
      <w:pPr>
        <w:ind w:firstLine="709"/>
      </w:pPr>
      <w:r>
        <w:t xml:space="preserve">                                                                                                                                               </w:t>
      </w:r>
    </w:p>
    <w:p w:rsidR="002734D0" w:rsidRDefault="002734D0" w:rsidP="0007362F">
      <w:pPr>
        <w:ind w:firstLine="709"/>
      </w:pPr>
    </w:p>
    <w:p w:rsidR="00C87C41" w:rsidRDefault="009C4BDA" w:rsidP="002C4A3E">
      <w:pPr>
        <w:ind w:firstLine="709"/>
      </w:pPr>
      <w:r>
        <w:t xml:space="preserve">                                                                                                  </w:t>
      </w:r>
      <w:r w:rsidR="002C4A3E">
        <w:t xml:space="preserve">                </w:t>
      </w:r>
    </w:p>
    <w:p w:rsidR="00C87C41" w:rsidRDefault="00C87C41" w:rsidP="002C4A3E">
      <w:pPr>
        <w:ind w:firstLine="709"/>
      </w:pPr>
    </w:p>
    <w:p w:rsidR="00C87C41" w:rsidRDefault="00C87C41" w:rsidP="002C4A3E">
      <w:pPr>
        <w:ind w:firstLine="709"/>
      </w:pPr>
    </w:p>
    <w:p w:rsidR="00395ACC" w:rsidRDefault="00C87C41" w:rsidP="002C4A3E">
      <w:pPr>
        <w:ind w:firstLine="709"/>
      </w:pPr>
      <w:r>
        <w:t xml:space="preserve">                                                                                                                    </w:t>
      </w:r>
    </w:p>
    <w:p w:rsidR="002C4A3E" w:rsidRPr="00F818FA" w:rsidRDefault="00395ACC" w:rsidP="007117B5">
      <w:pPr>
        <w:ind w:firstLine="709"/>
        <w:jc w:val="right"/>
      </w:pPr>
      <w:r>
        <w:lastRenderedPageBreak/>
        <w:t xml:space="preserve">                                                                                                                   </w:t>
      </w:r>
      <w:r w:rsidR="007F55EA">
        <w:t>Приложение 14</w:t>
      </w:r>
      <w:r w:rsidR="002734D0">
        <w:t xml:space="preserve">                                                                   </w:t>
      </w:r>
      <w:r w:rsidR="009C4BDA">
        <w:t xml:space="preserve">   </w:t>
      </w:r>
      <w:r w:rsidR="002734D0">
        <w:t xml:space="preserve">                                                                       </w:t>
      </w:r>
      <w:r w:rsidR="002C4A3E">
        <w:t xml:space="preserve">            </w:t>
      </w:r>
      <w:r w:rsidR="002734D0">
        <w:t xml:space="preserve">                                                         </w:t>
      </w:r>
      <w:r w:rsidR="002C4A3E">
        <w:t xml:space="preserve">                                                                                          </w:t>
      </w:r>
    </w:p>
    <w:p w:rsidR="0018349B" w:rsidRPr="00F818FA" w:rsidRDefault="0018349B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18349B" w:rsidRDefault="0018349B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18349B" w:rsidRDefault="0018349B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18349B" w:rsidRDefault="006504F9" w:rsidP="0007362F">
      <w:pPr>
        <w:ind w:firstLine="709"/>
        <w:jc w:val="right"/>
      </w:pPr>
      <w:r>
        <w:t xml:space="preserve"> на 2022</w:t>
      </w:r>
      <w:r w:rsidR="0018349B" w:rsidRPr="00F818FA">
        <w:t xml:space="preserve"> год и плано</w:t>
      </w:r>
      <w:r>
        <w:t>вый период 2023 и 2024</w:t>
      </w:r>
      <w:r w:rsidR="0018349B" w:rsidRPr="00F818FA">
        <w:t xml:space="preserve"> годы»</w:t>
      </w:r>
    </w:p>
    <w:p w:rsidR="007117B5" w:rsidRDefault="00F93D0C" w:rsidP="007117B5">
      <w:pPr>
        <w:ind w:firstLine="709"/>
        <w:jc w:val="right"/>
      </w:pPr>
      <w:r>
        <w:t xml:space="preserve">                                                                     </w:t>
      </w:r>
      <w:r w:rsidR="00E10E09">
        <w:t xml:space="preserve">         </w:t>
      </w:r>
      <w:r w:rsidR="003F065C">
        <w:t xml:space="preserve"> </w:t>
      </w:r>
      <w:r w:rsidR="00802D9F">
        <w:t xml:space="preserve">                  </w:t>
      </w:r>
      <w:r w:rsidR="007117B5">
        <w:t xml:space="preserve">от 30.12.2021г. № 96  </w:t>
      </w:r>
    </w:p>
    <w:p w:rsidR="002344CD" w:rsidRPr="00F818FA" w:rsidRDefault="002344CD" w:rsidP="002E3778">
      <w:pPr>
        <w:ind w:firstLine="709"/>
        <w:jc w:val="right"/>
      </w:pPr>
    </w:p>
    <w:p w:rsidR="009C4BDA" w:rsidRDefault="009C4BDA" w:rsidP="0007362F">
      <w:pPr>
        <w:shd w:val="clear" w:color="auto" w:fill="FFFFFF"/>
        <w:ind w:firstLine="709"/>
      </w:pPr>
    </w:p>
    <w:p w:rsidR="002344C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юридическим лицам </w:t>
      </w:r>
    </w:p>
    <w:p w:rsidR="0018349B" w:rsidRPr="0093670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(за</w:t>
      </w:r>
      <w:r w:rsidR="00234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муниципального о</w:t>
      </w:r>
      <w:r w:rsidR="00281524">
        <w:rPr>
          <w:rFonts w:ascii="Times New Roman" w:hAnsi="Times New Roman" w:cs="Times New Roman"/>
          <w:sz w:val="24"/>
          <w:szCs w:val="24"/>
        </w:rPr>
        <w:t>бразования 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в случаях и порядке, предусмотренных настоящим решением и принимаемыми в соответствии с ним муниципальными правовыми актами Администрации муниципального образования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"/>
      <w:bookmarkEnd w:id="1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(далее - соглашение).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</w:t>
      </w:r>
      <w:r w:rsidR="00281524">
        <w:rPr>
          <w:rFonts w:ascii="Times New Roman" w:hAnsi="Times New Roman" w:cs="Times New Roman"/>
          <w:sz w:val="24"/>
          <w:szCs w:val="24"/>
        </w:rPr>
        <w:t>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г)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наименование главного распорядителя бюджетных средств (далее - главный распорядитель), осуществляющего предоставление субсидии в пределах бюджетных ассигнований, предусмотренных в бюджете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порядка проведения такого отбора (за исключением случаев, когда получатель субсидии определяется в соответствии с решением о бюджете).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"/>
      <w:bookmarkEnd w:id="3"/>
      <w:r w:rsidRPr="0093670D">
        <w:rPr>
          <w:rFonts w:ascii="Times New Roman" w:hAnsi="Times New Roman" w:cs="Times New Roman"/>
          <w:sz w:val="24"/>
          <w:szCs w:val="24"/>
        </w:rPr>
        <w:t xml:space="preserve">а) перечень документов, предоставляемых получателем субсидии главному распорядителю для получения субсидии, а также требования к указанным документам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"/>
      <w:bookmarkEnd w:id="4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д) условия и порядок заключения между главным распорядителем и получателем субсидии соглашения (договора) о предоставлении субсидии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в соответствии с типовой формой, установленной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для соответствующего вида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обра</w:t>
      </w:r>
      <w:r w:rsidR="00281524">
        <w:rPr>
          <w:rFonts w:ascii="Times New Roman" w:hAnsi="Times New Roman" w:cs="Times New Roman"/>
          <w:sz w:val="24"/>
          <w:szCs w:val="24"/>
        </w:rPr>
        <w:t>зования 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4"/>
      <w:bookmarkEnd w:id="5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"/>
      <w:bookmarkEnd w:id="6"/>
      <w:r w:rsidRPr="0093670D">
        <w:rPr>
          <w:rFonts w:ascii="Times New Roman" w:hAnsi="Times New Roman" w:cs="Times New Roman"/>
          <w:sz w:val="24"/>
          <w:szCs w:val="24"/>
        </w:rPr>
        <w:t xml:space="preserve">1.7.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а) требование об обязательной проверке главным распорядителем и органом муниципального финансового контроля соблюдения условий, целей и порядка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субсидий получателями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порядок и сроки возврата субсидий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не</w:t>
      </w:r>
      <w:r w:rsidR="00E10E09">
        <w:rPr>
          <w:rFonts w:ascii="Times New Roman" w:hAnsi="Times New Roman" w:cs="Times New Roman"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sz w:val="24"/>
          <w:szCs w:val="24"/>
        </w:rPr>
        <w:t xml:space="preserve">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7"/>
      <w:bookmarkEnd w:id="7"/>
      <w:r w:rsidRPr="0093670D">
        <w:rPr>
          <w:rFonts w:ascii="Times New Roman" w:hAnsi="Times New Roman" w:cs="Times New Roman"/>
          <w:sz w:val="24"/>
          <w:szCs w:val="24"/>
        </w:rPr>
        <w:t xml:space="preserve">1.8. Муниципальные правовые акты, регулирующие предоставление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о запрете приобретения получателями субсидий - юридическими лицами за счет полученных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  <w:proofErr w:type="gramEnd"/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решения о наличии потребности в указанных средствах;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является субсидия, или праве главного распорядителя устанавливать порядок и сроки представления указанной отчетности в соглашении;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главного распорядителя, принятого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о наличии потребности в указанных средствах.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Муниципальные правовые акты, регулирующие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предоставления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субсидий, должны содержать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учреждениях Центрального банка Российской Федерации или кредитных организациях;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затрат (недополученных доходов), на возмещение которых предоставляется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 (при необходимости).</w:t>
      </w:r>
    </w:p>
    <w:p w:rsidR="0018349B" w:rsidRDefault="0018349B" w:rsidP="0007362F">
      <w:pPr>
        <w:autoSpaceDE w:val="0"/>
        <w:autoSpaceDN w:val="0"/>
        <w:adjustRightInd w:val="0"/>
        <w:ind w:firstLine="709"/>
        <w:jc w:val="both"/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2E3778" w:rsidRDefault="002E3778" w:rsidP="00A27B99">
      <w:pPr>
        <w:outlineLvl w:val="0"/>
        <w:rPr>
          <w:szCs w:val="20"/>
        </w:rPr>
      </w:pPr>
    </w:p>
    <w:p w:rsidR="00A27B99" w:rsidRPr="00410228" w:rsidRDefault="00BD0BE4" w:rsidP="007117B5">
      <w:pPr>
        <w:jc w:val="right"/>
        <w:outlineLvl w:val="0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395ACC">
        <w:rPr>
          <w:szCs w:val="20"/>
        </w:rPr>
        <w:t xml:space="preserve">                                                                                                                                </w:t>
      </w:r>
      <w:r w:rsidR="007F55EA">
        <w:rPr>
          <w:szCs w:val="20"/>
        </w:rPr>
        <w:t>Приложение 15</w:t>
      </w:r>
      <w:r w:rsidR="00A27B99" w:rsidRPr="00410228">
        <w:rPr>
          <w:szCs w:val="20"/>
        </w:rPr>
        <w:t xml:space="preserve">    </w:t>
      </w:r>
    </w:p>
    <w:p w:rsidR="009B4C22" w:rsidRPr="00F818FA" w:rsidRDefault="00A27B99" w:rsidP="009B4C22">
      <w:pPr>
        <w:ind w:firstLine="709"/>
        <w:jc w:val="right"/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9B4C22" w:rsidRPr="00F818FA">
        <w:t xml:space="preserve">к </w:t>
      </w:r>
      <w:r w:rsidR="009B4C22">
        <w:t xml:space="preserve"> Решению </w:t>
      </w:r>
      <w:r w:rsidR="009B4C22" w:rsidRPr="00DA19B8">
        <w:t>Совета депутатов</w:t>
      </w:r>
    </w:p>
    <w:p w:rsidR="009B4C22" w:rsidRDefault="009B4C22" w:rsidP="009B4C2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9B4C22" w:rsidRDefault="009B4C22" w:rsidP="009B4C2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9B4C22" w:rsidRDefault="006504F9" w:rsidP="009B4C22">
      <w:pPr>
        <w:ind w:firstLine="709"/>
        <w:jc w:val="right"/>
      </w:pPr>
      <w:r>
        <w:t xml:space="preserve"> на 2022 год и плановый период 2023 и 2024</w:t>
      </w:r>
      <w:r w:rsidR="009B4C22">
        <w:t xml:space="preserve"> </w:t>
      </w:r>
      <w:r w:rsidR="009B4C22" w:rsidRPr="00F818FA">
        <w:t>годы»</w:t>
      </w:r>
    </w:p>
    <w:p w:rsidR="007117B5" w:rsidRDefault="009B4C22" w:rsidP="007117B5">
      <w:pPr>
        <w:ind w:firstLine="709"/>
        <w:jc w:val="right"/>
      </w:pPr>
      <w:r>
        <w:t xml:space="preserve">                                                                                             </w:t>
      </w:r>
      <w:r w:rsidR="007117B5">
        <w:t xml:space="preserve">от 30.12.2021г. № 96  </w:t>
      </w:r>
    </w:p>
    <w:p w:rsidR="00A27B99" w:rsidRPr="00410228" w:rsidRDefault="00A27B99" w:rsidP="00A27B99">
      <w:pPr>
        <w:jc w:val="right"/>
        <w:outlineLvl w:val="0"/>
      </w:pPr>
    </w:p>
    <w:p w:rsidR="00A27B99" w:rsidRPr="00410228" w:rsidRDefault="00A27B99" w:rsidP="00A27B99">
      <w:pPr>
        <w:jc w:val="right"/>
        <w:outlineLvl w:val="0"/>
      </w:pP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>МО</w:t>
      </w:r>
      <w:r>
        <w:rPr>
          <w:b/>
        </w:rPr>
        <w:t xml:space="preserve"> СП</w:t>
      </w:r>
      <w:r w:rsidRPr="00410228">
        <w:rPr>
          <w:b/>
        </w:rPr>
        <w:t xml:space="preserve"> «</w:t>
      </w:r>
      <w:r>
        <w:rPr>
          <w:b/>
        </w:rPr>
        <w:t>Саганнурское</w:t>
      </w:r>
      <w:r w:rsidRPr="00410228">
        <w:rPr>
          <w:b/>
        </w:rPr>
        <w:t>» на 20</w:t>
      </w:r>
      <w:r w:rsidR="006504F9">
        <w:rPr>
          <w:b/>
        </w:rPr>
        <w:t>22</w:t>
      </w:r>
      <w:r w:rsidRPr="00410228">
        <w:rPr>
          <w:b/>
        </w:rPr>
        <w:t xml:space="preserve"> год </w:t>
      </w:r>
    </w:p>
    <w:p w:rsidR="00A27B99" w:rsidRPr="00410228" w:rsidRDefault="00A27B99" w:rsidP="00A27B99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8"/>
        <w:gridCol w:w="5648"/>
        <w:gridCol w:w="3104"/>
      </w:tblGrid>
      <w:tr w:rsidR="00A27B99" w:rsidRPr="00410228" w:rsidTr="00A27B99">
        <w:tc>
          <w:tcPr>
            <w:tcW w:w="828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</w:t>
            </w:r>
            <w:proofErr w:type="gramStart"/>
            <w:r w:rsidRPr="00410228">
              <w:rPr>
                <w:b/>
              </w:rPr>
              <w:t>п</w:t>
            </w:r>
            <w:proofErr w:type="gramEnd"/>
          </w:p>
        </w:tc>
        <w:tc>
          <w:tcPr>
            <w:tcW w:w="5801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 xml:space="preserve">Государственные ценные бумаги 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>Кредиты кредитных организаций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A27B99" w:rsidRPr="00410228" w:rsidTr="00A27B99">
        <w:tc>
          <w:tcPr>
            <w:tcW w:w="828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>
              <w:t>0,00</w:t>
            </w:r>
          </w:p>
        </w:tc>
      </w:tr>
    </w:tbl>
    <w:p w:rsidR="00A27B99" w:rsidRDefault="00A27B99" w:rsidP="00A27B99">
      <w:pPr>
        <w:ind w:left="7080"/>
        <w:outlineLvl w:val="0"/>
      </w:pPr>
      <w:r>
        <w:t xml:space="preserve">          </w:t>
      </w:r>
    </w:p>
    <w:p w:rsidR="00A27B99" w:rsidRDefault="00A27B99" w:rsidP="00A27B99">
      <w:pPr>
        <w:ind w:left="7080"/>
        <w:outlineLvl w:val="0"/>
      </w:pPr>
    </w:p>
    <w:p w:rsidR="00A27B99" w:rsidRPr="00410228" w:rsidRDefault="00BD0BE4" w:rsidP="00BD0BE4">
      <w:pPr>
        <w:outlineLvl w:val="0"/>
        <w:rPr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9B4C22">
        <w:rPr>
          <w:szCs w:val="20"/>
        </w:rPr>
        <w:t xml:space="preserve">  </w:t>
      </w:r>
      <w:r w:rsidR="007F55EA">
        <w:rPr>
          <w:szCs w:val="20"/>
        </w:rPr>
        <w:t>Приложение 16</w:t>
      </w:r>
      <w:r w:rsidR="00A27B99" w:rsidRPr="00410228">
        <w:rPr>
          <w:szCs w:val="20"/>
        </w:rPr>
        <w:t xml:space="preserve">   </w:t>
      </w:r>
    </w:p>
    <w:p w:rsidR="009B4C22" w:rsidRPr="00F818FA" w:rsidRDefault="00A27B99" w:rsidP="009B4C22">
      <w:pPr>
        <w:ind w:firstLine="709"/>
        <w:jc w:val="right"/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9B4C22" w:rsidRPr="00F818FA">
        <w:t xml:space="preserve">к </w:t>
      </w:r>
      <w:r w:rsidR="009B4C22">
        <w:t xml:space="preserve"> Решению </w:t>
      </w:r>
      <w:r w:rsidR="009B4C22" w:rsidRPr="00DA19B8">
        <w:t>Совета депутатов</w:t>
      </w:r>
    </w:p>
    <w:p w:rsidR="009B4C22" w:rsidRDefault="009B4C22" w:rsidP="009B4C2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9B4C22" w:rsidRDefault="009B4C22" w:rsidP="009B4C2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9B4C22" w:rsidRDefault="006504F9" w:rsidP="009B4C22">
      <w:pPr>
        <w:ind w:firstLine="709"/>
        <w:jc w:val="right"/>
      </w:pPr>
      <w:r>
        <w:t xml:space="preserve"> на 2022 год и плановый период 2023 и 2024</w:t>
      </w:r>
      <w:r w:rsidR="009B4C22">
        <w:t xml:space="preserve"> </w:t>
      </w:r>
      <w:r w:rsidR="009B4C22" w:rsidRPr="00F818FA">
        <w:t>годы»</w:t>
      </w:r>
    </w:p>
    <w:p w:rsidR="00DC5FCE" w:rsidRDefault="00DC5FCE" w:rsidP="00DC5FCE">
      <w:pPr>
        <w:ind w:firstLine="709"/>
        <w:jc w:val="right"/>
      </w:pPr>
      <w:r>
        <w:t xml:space="preserve">от 30.12.2021г. № 96  </w:t>
      </w:r>
    </w:p>
    <w:p w:rsidR="00A27B99" w:rsidRDefault="006504F9" w:rsidP="009B4C22">
      <w:pPr>
        <w:shd w:val="clear" w:color="auto" w:fill="FFFFFF"/>
        <w:tabs>
          <w:tab w:val="left" w:pos="5940"/>
        </w:tabs>
        <w:jc w:val="right"/>
      </w:pPr>
      <w:r>
        <w:t xml:space="preserve"> </w:t>
      </w:r>
    </w:p>
    <w:p w:rsidR="002E3778" w:rsidRPr="00410228" w:rsidRDefault="002E3778" w:rsidP="009B4C22">
      <w:pPr>
        <w:shd w:val="clear" w:color="auto" w:fill="FFFFFF"/>
        <w:tabs>
          <w:tab w:val="left" w:pos="5940"/>
        </w:tabs>
        <w:jc w:val="right"/>
      </w:pP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>МО</w:t>
      </w:r>
      <w:r>
        <w:rPr>
          <w:b/>
        </w:rPr>
        <w:t xml:space="preserve"> СП</w:t>
      </w:r>
      <w:r w:rsidRPr="00410228">
        <w:rPr>
          <w:b/>
        </w:rPr>
        <w:t xml:space="preserve"> «</w:t>
      </w:r>
      <w:r>
        <w:rPr>
          <w:b/>
        </w:rPr>
        <w:t>Саганнурское</w:t>
      </w:r>
      <w:r w:rsidRPr="00410228">
        <w:rPr>
          <w:b/>
        </w:rPr>
        <w:t>» на 20</w:t>
      </w:r>
      <w:r w:rsidR="009B4C22">
        <w:rPr>
          <w:b/>
        </w:rPr>
        <w:t>22</w:t>
      </w:r>
      <w:r w:rsidRPr="00410228">
        <w:rPr>
          <w:b/>
        </w:rPr>
        <w:t xml:space="preserve"> – 202</w:t>
      </w:r>
      <w:r w:rsidR="009B4C22">
        <w:rPr>
          <w:b/>
        </w:rPr>
        <w:t>3</w:t>
      </w:r>
      <w:r w:rsidRPr="00410228">
        <w:rPr>
          <w:b/>
        </w:rPr>
        <w:t xml:space="preserve"> годы </w:t>
      </w:r>
    </w:p>
    <w:p w:rsidR="00A27B99" w:rsidRPr="00410228" w:rsidRDefault="00A27B99" w:rsidP="00A27B99">
      <w:pPr>
        <w:jc w:val="right"/>
      </w:pPr>
      <w:r w:rsidRPr="00410228">
        <w:rPr>
          <w:b/>
        </w:rPr>
        <w:t xml:space="preserve">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6"/>
        <w:gridCol w:w="4387"/>
        <w:gridCol w:w="2352"/>
        <w:gridCol w:w="2105"/>
      </w:tblGrid>
      <w:tr w:rsidR="00A27B99" w:rsidRPr="00410228" w:rsidTr="00A27B99">
        <w:tc>
          <w:tcPr>
            <w:tcW w:w="733" w:type="dxa"/>
            <w:vMerge w:val="restart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</w:t>
            </w:r>
            <w:proofErr w:type="gramStart"/>
            <w:r w:rsidRPr="00410228">
              <w:rPr>
                <w:b/>
              </w:rPr>
              <w:t>п</w:t>
            </w:r>
            <w:proofErr w:type="gramEnd"/>
          </w:p>
        </w:tc>
        <w:tc>
          <w:tcPr>
            <w:tcW w:w="4478" w:type="dxa"/>
            <w:vMerge w:val="restart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Плановый период </w:t>
            </w:r>
          </w:p>
        </w:tc>
      </w:tr>
      <w:tr w:rsidR="00A27B99" w:rsidRPr="00410228" w:rsidTr="00A27B99"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6504F9">
              <w:rPr>
                <w:b/>
              </w:rPr>
              <w:t>23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202</w:t>
            </w:r>
            <w:r w:rsidR="006504F9">
              <w:rPr>
                <w:b/>
              </w:rPr>
              <w:t>4</w:t>
            </w:r>
            <w:r w:rsidRPr="00410228">
              <w:rPr>
                <w:b/>
              </w:rPr>
              <w:t xml:space="preserve"> год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 xml:space="preserve">Государственные ценные бумаги 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>Кредиты кредитных организаций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A27B99" w:rsidRPr="00410228" w:rsidTr="00A27B99"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rPr>
          <w:trHeight w:val="136"/>
        </w:trPr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</w:tbl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A163F0" w:rsidRDefault="00DC5FCE" w:rsidP="00DC5FCE">
      <w:pPr>
        <w:shd w:val="clear" w:color="auto" w:fill="FFFFFF"/>
        <w:tabs>
          <w:tab w:val="left" w:pos="59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31052" w:rsidRPr="00EF496F" w:rsidRDefault="00B31052" w:rsidP="0007362F">
      <w:pPr>
        <w:tabs>
          <w:tab w:val="left" w:pos="1380"/>
        </w:tabs>
        <w:ind w:firstLine="709"/>
        <w:jc w:val="right"/>
        <w:rPr>
          <w:sz w:val="18"/>
          <w:szCs w:val="18"/>
        </w:rPr>
      </w:pPr>
    </w:p>
    <w:sectPr w:rsidR="00B31052" w:rsidRPr="00EF496F" w:rsidSect="00F82AF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26" w:rsidRDefault="006A3426" w:rsidP="00015DF8">
      <w:r>
        <w:separator/>
      </w:r>
    </w:p>
  </w:endnote>
  <w:endnote w:type="continuationSeparator" w:id="0">
    <w:p w:rsidR="006A3426" w:rsidRDefault="006A3426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26" w:rsidRDefault="006A3426" w:rsidP="00015DF8">
      <w:r>
        <w:separator/>
      </w:r>
    </w:p>
  </w:footnote>
  <w:footnote w:type="continuationSeparator" w:id="0">
    <w:p w:rsidR="006A3426" w:rsidRDefault="006A3426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3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8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2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1"/>
  </w:num>
  <w:num w:numId="4">
    <w:abstractNumId w:val="1"/>
  </w:num>
  <w:num w:numId="5">
    <w:abstractNumId w:val="35"/>
  </w:num>
  <w:num w:numId="6">
    <w:abstractNumId w:val="18"/>
  </w:num>
  <w:num w:numId="7">
    <w:abstractNumId w:val="7"/>
  </w:num>
  <w:num w:numId="8">
    <w:abstractNumId w:val="37"/>
  </w:num>
  <w:num w:numId="9">
    <w:abstractNumId w:val="9"/>
  </w:num>
  <w:num w:numId="10">
    <w:abstractNumId w:val="28"/>
  </w:num>
  <w:num w:numId="11">
    <w:abstractNumId w:val="23"/>
  </w:num>
  <w:num w:numId="12">
    <w:abstractNumId w:val="41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4"/>
  </w:num>
  <w:num w:numId="18">
    <w:abstractNumId w:val="42"/>
  </w:num>
  <w:num w:numId="19">
    <w:abstractNumId w:val="5"/>
  </w:num>
  <w:num w:numId="20">
    <w:abstractNumId w:val="0"/>
  </w:num>
  <w:num w:numId="21">
    <w:abstractNumId w:val="4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1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4"/>
  </w:num>
  <w:num w:numId="32">
    <w:abstractNumId w:val="32"/>
  </w:num>
  <w:num w:numId="33">
    <w:abstractNumId w:val="30"/>
  </w:num>
  <w:num w:numId="34">
    <w:abstractNumId w:val="10"/>
  </w:num>
  <w:num w:numId="35">
    <w:abstractNumId w:val="34"/>
  </w:num>
  <w:num w:numId="36">
    <w:abstractNumId w:val="24"/>
  </w:num>
  <w:num w:numId="37">
    <w:abstractNumId w:val="36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43"/>
  </w:num>
  <w:num w:numId="43">
    <w:abstractNumId w:val="15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3038"/>
    <w:rsid w:val="00003FC9"/>
    <w:rsid w:val="00005F8E"/>
    <w:rsid w:val="000067A3"/>
    <w:rsid w:val="0000782D"/>
    <w:rsid w:val="00010096"/>
    <w:rsid w:val="00013995"/>
    <w:rsid w:val="000144B3"/>
    <w:rsid w:val="00015DF8"/>
    <w:rsid w:val="00017CFD"/>
    <w:rsid w:val="000242B1"/>
    <w:rsid w:val="00027D3D"/>
    <w:rsid w:val="00030125"/>
    <w:rsid w:val="000309E5"/>
    <w:rsid w:val="00034F8B"/>
    <w:rsid w:val="00040699"/>
    <w:rsid w:val="00043505"/>
    <w:rsid w:val="00044AE0"/>
    <w:rsid w:val="00050DC7"/>
    <w:rsid w:val="000530F9"/>
    <w:rsid w:val="000533A1"/>
    <w:rsid w:val="00053562"/>
    <w:rsid w:val="00053BCC"/>
    <w:rsid w:val="00055A45"/>
    <w:rsid w:val="000610B0"/>
    <w:rsid w:val="000625C2"/>
    <w:rsid w:val="00064E5B"/>
    <w:rsid w:val="0007362F"/>
    <w:rsid w:val="00073ED2"/>
    <w:rsid w:val="00074377"/>
    <w:rsid w:val="000759FE"/>
    <w:rsid w:val="00083486"/>
    <w:rsid w:val="00084AD5"/>
    <w:rsid w:val="00086827"/>
    <w:rsid w:val="00087D50"/>
    <w:rsid w:val="000922AF"/>
    <w:rsid w:val="000A0B26"/>
    <w:rsid w:val="000A5457"/>
    <w:rsid w:val="000B2B74"/>
    <w:rsid w:val="000B40F6"/>
    <w:rsid w:val="000B5A0D"/>
    <w:rsid w:val="000B5B2E"/>
    <w:rsid w:val="000C7A20"/>
    <w:rsid w:val="000C7F81"/>
    <w:rsid w:val="000D181B"/>
    <w:rsid w:val="000D4B02"/>
    <w:rsid w:val="000D7D6A"/>
    <w:rsid w:val="000E260F"/>
    <w:rsid w:val="000E7AFA"/>
    <w:rsid w:val="000F3F38"/>
    <w:rsid w:val="00100949"/>
    <w:rsid w:val="00100CDA"/>
    <w:rsid w:val="00102B45"/>
    <w:rsid w:val="00103619"/>
    <w:rsid w:val="001039E9"/>
    <w:rsid w:val="001052E4"/>
    <w:rsid w:val="001118B5"/>
    <w:rsid w:val="001122F6"/>
    <w:rsid w:val="00112473"/>
    <w:rsid w:val="001165BB"/>
    <w:rsid w:val="00120C2A"/>
    <w:rsid w:val="00123369"/>
    <w:rsid w:val="00124883"/>
    <w:rsid w:val="00125E35"/>
    <w:rsid w:val="00126027"/>
    <w:rsid w:val="001321BF"/>
    <w:rsid w:val="00133AC9"/>
    <w:rsid w:val="00134F79"/>
    <w:rsid w:val="00136F18"/>
    <w:rsid w:val="00141721"/>
    <w:rsid w:val="0014229E"/>
    <w:rsid w:val="00143113"/>
    <w:rsid w:val="00145579"/>
    <w:rsid w:val="001462C8"/>
    <w:rsid w:val="00146FDA"/>
    <w:rsid w:val="00147158"/>
    <w:rsid w:val="00152719"/>
    <w:rsid w:val="00155C79"/>
    <w:rsid w:val="001609C6"/>
    <w:rsid w:val="00162C8C"/>
    <w:rsid w:val="0016367C"/>
    <w:rsid w:val="00166583"/>
    <w:rsid w:val="00171A08"/>
    <w:rsid w:val="001744E6"/>
    <w:rsid w:val="00182DAC"/>
    <w:rsid w:val="0018349B"/>
    <w:rsid w:val="0018575F"/>
    <w:rsid w:val="00193E88"/>
    <w:rsid w:val="001A281F"/>
    <w:rsid w:val="001A79EA"/>
    <w:rsid w:val="001B360B"/>
    <w:rsid w:val="001B39A2"/>
    <w:rsid w:val="001B3BF1"/>
    <w:rsid w:val="001C407C"/>
    <w:rsid w:val="001D1428"/>
    <w:rsid w:val="001D26D4"/>
    <w:rsid w:val="001D777C"/>
    <w:rsid w:val="001F193B"/>
    <w:rsid w:val="001F6CEA"/>
    <w:rsid w:val="001F6F41"/>
    <w:rsid w:val="002068CA"/>
    <w:rsid w:val="00213886"/>
    <w:rsid w:val="00213F67"/>
    <w:rsid w:val="00223BFD"/>
    <w:rsid w:val="00225823"/>
    <w:rsid w:val="00225DD8"/>
    <w:rsid w:val="00227C99"/>
    <w:rsid w:val="002344CD"/>
    <w:rsid w:val="00240944"/>
    <w:rsid w:val="0024796C"/>
    <w:rsid w:val="0025434F"/>
    <w:rsid w:val="00255EE1"/>
    <w:rsid w:val="00256B6C"/>
    <w:rsid w:val="00256B7A"/>
    <w:rsid w:val="00261617"/>
    <w:rsid w:val="002644B3"/>
    <w:rsid w:val="00265C40"/>
    <w:rsid w:val="002733CF"/>
    <w:rsid w:val="002734D0"/>
    <w:rsid w:val="0027635A"/>
    <w:rsid w:val="00281524"/>
    <w:rsid w:val="00284169"/>
    <w:rsid w:val="002907A7"/>
    <w:rsid w:val="00291CC9"/>
    <w:rsid w:val="00292728"/>
    <w:rsid w:val="00294073"/>
    <w:rsid w:val="002942BF"/>
    <w:rsid w:val="002962CD"/>
    <w:rsid w:val="00296D7A"/>
    <w:rsid w:val="002A11D0"/>
    <w:rsid w:val="002A2457"/>
    <w:rsid w:val="002A26C8"/>
    <w:rsid w:val="002A6D3F"/>
    <w:rsid w:val="002B0DFB"/>
    <w:rsid w:val="002B3A49"/>
    <w:rsid w:val="002B62B6"/>
    <w:rsid w:val="002B726D"/>
    <w:rsid w:val="002C3694"/>
    <w:rsid w:val="002C4A3E"/>
    <w:rsid w:val="002C5093"/>
    <w:rsid w:val="002D0949"/>
    <w:rsid w:val="002D509A"/>
    <w:rsid w:val="002E3778"/>
    <w:rsid w:val="002E5454"/>
    <w:rsid w:val="002F3A29"/>
    <w:rsid w:val="002F578F"/>
    <w:rsid w:val="002F6B86"/>
    <w:rsid w:val="003024FD"/>
    <w:rsid w:val="00306BD8"/>
    <w:rsid w:val="0030770E"/>
    <w:rsid w:val="003078F9"/>
    <w:rsid w:val="003128FA"/>
    <w:rsid w:val="00312C7C"/>
    <w:rsid w:val="00315025"/>
    <w:rsid w:val="00317342"/>
    <w:rsid w:val="00323D18"/>
    <w:rsid w:val="003324F8"/>
    <w:rsid w:val="00333FD1"/>
    <w:rsid w:val="003342B4"/>
    <w:rsid w:val="00340F3A"/>
    <w:rsid w:val="003414D9"/>
    <w:rsid w:val="00342032"/>
    <w:rsid w:val="00354092"/>
    <w:rsid w:val="00357283"/>
    <w:rsid w:val="00361FE0"/>
    <w:rsid w:val="003650C7"/>
    <w:rsid w:val="0036657E"/>
    <w:rsid w:val="0036675A"/>
    <w:rsid w:val="0037531B"/>
    <w:rsid w:val="00395ACC"/>
    <w:rsid w:val="00395F49"/>
    <w:rsid w:val="00396665"/>
    <w:rsid w:val="0039715D"/>
    <w:rsid w:val="00397A83"/>
    <w:rsid w:val="003A02F5"/>
    <w:rsid w:val="003A1256"/>
    <w:rsid w:val="003A3846"/>
    <w:rsid w:val="003A5ECD"/>
    <w:rsid w:val="003A612B"/>
    <w:rsid w:val="003B0E9A"/>
    <w:rsid w:val="003B15C0"/>
    <w:rsid w:val="003B4880"/>
    <w:rsid w:val="003B5633"/>
    <w:rsid w:val="003B6586"/>
    <w:rsid w:val="003B6DDF"/>
    <w:rsid w:val="003C34EF"/>
    <w:rsid w:val="003C7F7E"/>
    <w:rsid w:val="003D614B"/>
    <w:rsid w:val="003E2908"/>
    <w:rsid w:val="003E46D9"/>
    <w:rsid w:val="003E5AE1"/>
    <w:rsid w:val="003E5CCC"/>
    <w:rsid w:val="003E628C"/>
    <w:rsid w:val="003E6497"/>
    <w:rsid w:val="003F065C"/>
    <w:rsid w:val="00403D7B"/>
    <w:rsid w:val="00406C92"/>
    <w:rsid w:val="00407D34"/>
    <w:rsid w:val="00410734"/>
    <w:rsid w:val="00410A33"/>
    <w:rsid w:val="00413EB2"/>
    <w:rsid w:val="0041469A"/>
    <w:rsid w:val="00416E59"/>
    <w:rsid w:val="004206AD"/>
    <w:rsid w:val="0042181F"/>
    <w:rsid w:val="00423020"/>
    <w:rsid w:val="00425A9D"/>
    <w:rsid w:val="00426B5F"/>
    <w:rsid w:val="00426E50"/>
    <w:rsid w:val="00443597"/>
    <w:rsid w:val="004448D1"/>
    <w:rsid w:val="004461F2"/>
    <w:rsid w:val="00463CE2"/>
    <w:rsid w:val="00463D81"/>
    <w:rsid w:val="00473B6F"/>
    <w:rsid w:val="00483B65"/>
    <w:rsid w:val="004911EF"/>
    <w:rsid w:val="004939BA"/>
    <w:rsid w:val="004A19D7"/>
    <w:rsid w:val="004A5576"/>
    <w:rsid w:val="004B2ADA"/>
    <w:rsid w:val="004B63C8"/>
    <w:rsid w:val="004C2477"/>
    <w:rsid w:val="004C3D3C"/>
    <w:rsid w:val="004C48C6"/>
    <w:rsid w:val="004E1658"/>
    <w:rsid w:val="004E439B"/>
    <w:rsid w:val="004E67F1"/>
    <w:rsid w:val="004E76A6"/>
    <w:rsid w:val="004F1F14"/>
    <w:rsid w:val="004F2829"/>
    <w:rsid w:val="00503CF2"/>
    <w:rsid w:val="0051610C"/>
    <w:rsid w:val="00520E29"/>
    <w:rsid w:val="00521A3A"/>
    <w:rsid w:val="00525ED3"/>
    <w:rsid w:val="005345D1"/>
    <w:rsid w:val="00542191"/>
    <w:rsid w:val="00543627"/>
    <w:rsid w:val="0054662C"/>
    <w:rsid w:val="00547DE4"/>
    <w:rsid w:val="00556CA0"/>
    <w:rsid w:val="00562018"/>
    <w:rsid w:val="00562E79"/>
    <w:rsid w:val="00563C5C"/>
    <w:rsid w:val="00563F0F"/>
    <w:rsid w:val="00571EB1"/>
    <w:rsid w:val="005756CC"/>
    <w:rsid w:val="00581200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A49EB"/>
    <w:rsid w:val="005B1E40"/>
    <w:rsid w:val="005B1F62"/>
    <w:rsid w:val="005B40F4"/>
    <w:rsid w:val="005B791B"/>
    <w:rsid w:val="005C3D6B"/>
    <w:rsid w:val="005C779B"/>
    <w:rsid w:val="005D0A1F"/>
    <w:rsid w:val="005D2104"/>
    <w:rsid w:val="005D4D7D"/>
    <w:rsid w:val="005D4FCE"/>
    <w:rsid w:val="005E032C"/>
    <w:rsid w:val="005E1028"/>
    <w:rsid w:val="005F26AD"/>
    <w:rsid w:val="005F5D8E"/>
    <w:rsid w:val="00602B3F"/>
    <w:rsid w:val="006040D1"/>
    <w:rsid w:val="00605B7B"/>
    <w:rsid w:val="006060DA"/>
    <w:rsid w:val="006079FF"/>
    <w:rsid w:val="00615AC7"/>
    <w:rsid w:val="00615FC0"/>
    <w:rsid w:val="00617125"/>
    <w:rsid w:val="006173F9"/>
    <w:rsid w:val="00617AD1"/>
    <w:rsid w:val="00620E32"/>
    <w:rsid w:val="00622B16"/>
    <w:rsid w:val="00625DBA"/>
    <w:rsid w:val="0062619C"/>
    <w:rsid w:val="0062671F"/>
    <w:rsid w:val="00626FA0"/>
    <w:rsid w:val="006300A4"/>
    <w:rsid w:val="00637236"/>
    <w:rsid w:val="00640134"/>
    <w:rsid w:val="00643F10"/>
    <w:rsid w:val="0064496E"/>
    <w:rsid w:val="006453CB"/>
    <w:rsid w:val="00646568"/>
    <w:rsid w:val="006504F9"/>
    <w:rsid w:val="00650FBA"/>
    <w:rsid w:val="00651063"/>
    <w:rsid w:val="0065236F"/>
    <w:rsid w:val="0065722A"/>
    <w:rsid w:val="00657277"/>
    <w:rsid w:val="00657308"/>
    <w:rsid w:val="00662C51"/>
    <w:rsid w:val="0067496D"/>
    <w:rsid w:val="0068183E"/>
    <w:rsid w:val="0068462A"/>
    <w:rsid w:val="00694805"/>
    <w:rsid w:val="00697D23"/>
    <w:rsid w:val="006A31E7"/>
    <w:rsid w:val="006A3426"/>
    <w:rsid w:val="006A4FAC"/>
    <w:rsid w:val="006A51BA"/>
    <w:rsid w:val="006B0523"/>
    <w:rsid w:val="006B1ECC"/>
    <w:rsid w:val="006B2A72"/>
    <w:rsid w:val="006B4629"/>
    <w:rsid w:val="006B6D39"/>
    <w:rsid w:val="006B7FDD"/>
    <w:rsid w:val="006C409F"/>
    <w:rsid w:val="006C57B0"/>
    <w:rsid w:val="006C7341"/>
    <w:rsid w:val="006D3292"/>
    <w:rsid w:val="006D630C"/>
    <w:rsid w:val="006D675A"/>
    <w:rsid w:val="006D748D"/>
    <w:rsid w:val="006D7F4D"/>
    <w:rsid w:val="006E282D"/>
    <w:rsid w:val="006E58B2"/>
    <w:rsid w:val="006E5D57"/>
    <w:rsid w:val="006E7195"/>
    <w:rsid w:val="006F3548"/>
    <w:rsid w:val="006F5FD1"/>
    <w:rsid w:val="0070583D"/>
    <w:rsid w:val="00711239"/>
    <w:rsid w:val="007117B5"/>
    <w:rsid w:val="00711B50"/>
    <w:rsid w:val="00715FEA"/>
    <w:rsid w:val="00724137"/>
    <w:rsid w:val="00730C50"/>
    <w:rsid w:val="00731530"/>
    <w:rsid w:val="0073183A"/>
    <w:rsid w:val="007326EF"/>
    <w:rsid w:val="0073416B"/>
    <w:rsid w:val="00736D43"/>
    <w:rsid w:val="007405EF"/>
    <w:rsid w:val="0074272D"/>
    <w:rsid w:val="00750BB0"/>
    <w:rsid w:val="00750C18"/>
    <w:rsid w:val="007518FF"/>
    <w:rsid w:val="007545D4"/>
    <w:rsid w:val="00757261"/>
    <w:rsid w:val="007654CF"/>
    <w:rsid w:val="0077089F"/>
    <w:rsid w:val="007718EF"/>
    <w:rsid w:val="0077376D"/>
    <w:rsid w:val="00775513"/>
    <w:rsid w:val="00776E63"/>
    <w:rsid w:val="00790EB9"/>
    <w:rsid w:val="00792CDB"/>
    <w:rsid w:val="00793F4C"/>
    <w:rsid w:val="007967F2"/>
    <w:rsid w:val="007A2667"/>
    <w:rsid w:val="007A4901"/>
    <w:rsid w:val="007A566A"/>
    <w:rsid w:val="007B0CF6"/>
    <w:rsid w:val="007B35E4"/>
    <w:rsid w:val="007B43AE"/>
    <w:rsid w:val="007B7BC1"/>
    <w:rsid w:val="007C3FDE"/>
    <w:rsid w:val="007C6EA8"/>
    <w:rsid w:val="007D06B9"/>
    <w:rsid w:val="007D328F"/>
    <w:rsid w:val="007D7EC3"/>
    <w:rsid w:val="007E0530"/>
    <w:rsid w:val="007E767C"/>
    <w:rsid w:val="007F0107"/>
    <w:rsid w:val="007F55EA"/>
    <w:rsid w:val="008019D8"/>
    <w:rsid w:val="00802D9F"/>
    <w:rsid w:val="008108CB"/>
    <w:rsid w:val="008131CC"/>
    <w:rsid w:val="00814137"/>
    <w:rsid w:val="00817DEE"/>
    <w:rsid w:val="00821792"/>
    <w:rsid w:val="00822692"/>
    <w:rsid w:val="00823061"/>
    <w:rsid w:val="00823A36"/>
    <w:rsid w:val="00834F98"/>
    <w:rsid w:val="008350F7"/>
    <w:rsid w:val="00840D4D"/>
    <w:rsid w:val="0084419D"/>
    <w:rsid w:val="00845859"/>
    <w:rsid w:val="00845F9E"/>
    <w:rsid w:val="008476C8"/>
    <w:rsid w:val="008557D3"/>
    <w:rsid w:val="00856938"/>
    <w:rsid w:val="00862AC6"/>
    <w:rsid w:val="00864872"/>
    <w:rsid w:val="00866679"/>
    <w:rsid w:val="00872662"/>
    <w:rsid w:val="00877FAE"/>
    <w:rsid w:val="0088176B"/>
    <w:rsid w:val="008846AB"/>
    <w:rsid w:val="00884C23"/>
    <w:rsid w:val="00890939"/>
    <w:rsid w:val="00891150"/>
    <w:rsid w:val="0089306E"/>
    <w:rsid w:val="00897BD0"/>
    <w:rsid w:val="008A0ABC"/>
    <w:rsid w:val="008A2A64"/>
    <w:rsid w:val="008A2DF9"/>
    <w:rsid w:val="008A6B0D"/>
    <w:rsid w:val="008B07FF"/>
    <w:rsid w:val="008B21DA"/>
    <w:rsid w:val="008B501A"/>
    <w:rsid w:val="008B5273"/>
    <w:rsid w:val="008B593A"/>
    <w:rsid w:val="008B6F59"/>
    <w:rsid w:val="008C2BBD"/>
    <w:rsid w:val="008C4AB4"/>
    <w:rsid w:val="008C4D32"/>
    <w:rsid w:val="008D4BD1"/>
    <w:rsid w:val="008E2614"/>
    <w:rsid w:val="008E7118"/>
    <w:rsid w:val="008F0691"/>
    <w:rsid w:val="008F0D51"/>
    <w:rsid w:val="008F1667"/>
    <w:rsid w:val="008F4B4A"/>
    <w:rsid w:val="008F6758"/>
    <w:rsid w:val="008F7981"/>
    <w:rsid w:val="00903BE2"/>
    <w:rsid w:val="009054E3"/>
    <w:rsid w:val="00905EB8"/>
    <w:rsid w:val="009132BF"/>
    <w:rsid w:val="00914CEC"/>
    <w:rsid w:val="00917A7C"/>
    <w:rsid w:val="009319E2"/>
    <w:rsid w:val="009369C0"/>
    <w:rsid w:val="009472E2"/>
    <w:rsid w:val="009522EC"/>
    <w:rsid w:val="009606B9"/>
    <w:rsid w:val="009640E5"/>
    <w:rsid w:val="009647D2"/>
    <w:rsid w:val="00964B43"/>
    <w:rsid w:val="00965257"/>
    <w:rsid w:val="00965544"/>
    <w:rsid w:val="00970AEF"/>
    <w:rsid w:val="009712AF"/>
    <w:rsid w:val="0097352F"/>
    <w:rsid w:val="00975A2F"/>
    <w:rsid w:val="00975A5A"/>
    <w:rsid w:val="00977EC8"/>
    <w:rsid w:val="00984F3C"/>
    <w:rsid w:val="00995906"/>
    <w:rsid w:val="00995B73"/>
    <w:rsid w:val="009A0B2E"/>
    <w:rsid w:val="009A21CD"/>
    <w:rsid w:val="009A614C"/>
    <w:rsid w:val="009B360D"/>
    <w:rsid w:val="009B4C22"/>
    <w:rsid w:val="009C2233"/>
    <w:rsid w:val="009C231A"/>
    <w:rsid w:val="009C49A5"/>
    <w:rsid w:val="009C4BDA"/>
    <w:rsid w:val="009C5930"/>
    <w:rsid w:val="009C7E89"/>
    <w:rsid w:val="009D3230"/>
    <w:rsid w:val="009D3CDE"/>
    <w:rsid w:val="009E1712"/>
    <w:rsid w:val="009E1EDE"/>
    <w:rsid w:val="009E5565"/>
    <w:rsid w:val="009E609A"/>
    <w:rsid w:val="009F5057"/>
    <w:rsid w:val="009F5DF4"/>
    <w:rsid w:val="00A00935"/>
    <w:rsid w:val="00A04550"/>
    <w:rsid w:val="00A04DE2"/>
    <w:rsid w:val="00A07927"/>
    <w:rsid w:val="00A105A6"/>
    <w:rsid w:val="00A11DDB"/>
    <w:rsid w:val="00A13576"/>
    <w:rsid w:val="00A138D2"/>
    <w:rsid w:val="00A13C9B"/>
    <w:rsid w:val="00A14633"/>
    <w:rsid w:val="00A163F0"/>
    <w:rsid w:val="00A22F3E"/>
    <w:rsid w:val="00A23171"/>
    <w:rsid w:val="00A25853"/>
    <w:rsid w:val="00A27B99"/>
    <w:rsid w:val="00A27FE2"/>
    <w:rsid w:val="00A31C88"/>
    <w:rsid w:val="00A331D2"/>
    <w:rsid w:val="00A373FC"/>
    <w:rsid w:val="00A3752B"/>
    <w:rsid w:val="00A408FE"/>
    <w:rsid w:val="00A411F6"/>
    <w:rsid w:val="00A45319"/>
    <w:rsid w:val="00A45B11"/>
    <w:rsid w:val="00A502C6"/>
    <w:rsid w:val="00A55954"/>
    <w:rsid w:val="00A60641"/>
    <w:rsid w:val="00A65CDE"/>
    <w:rsid w:val="00A66715"/>
    <w:rsid w:val="00A7350D"/>
    <w:rsid w:val="00A73856"/>
    <w:rsid w:val="00A7425D"/>
    <w:rsid w:val="00A757DC"/>
    <w:rsid w:val="00A769F5"/>
    <w:rsid w:val="00A8083C"/>
    <w:rsid w:val="00A82CB0"/>
    <w:rsid w:val="00A932AE"/>
    <w:rsid w:val="00A933BC"/>
    <w:rsid w:val="00A96408"/>
    <w:rsid w:val="00AA0A7B"/>
    <w:rsid w:val="00AA0F44"/>
    <w:rsid w:val="00AA12E1"/>
    <w:rsid w:val="00AA1CBF"/>
    <w:rsid w:val="00AA1F93"/>
    <w:rsid w:val="00AA2B1F"/>
    <w:rsid w:val="00AA2E22"/>
    <w:rsid w:val="00AA66B7"/>
    <w:rsid w:val="00AB3891"/>
    <w:rsid w:val="00AB4BBE"/>
    <w:rsid w:val="00AB52E9"/>
    <w:rsid w:val="00AC01F7"/>
    <w:rsid w:val="00AC1EA9"/>
    <w:rsid w:val="00AC5886"/>
    <w:rsid w:val="00AC5C47"/>
    <w:rsid w:val="00AC6A2D"/>
    <w:rsid w:val="00AC7134"/>
    <w:rsid w:val="00AC71E8"/>
    <w:rsid w:val="00AD29E5"/>
    <w:rsid w:val="00AD3663"/>
    <w:rsid w:val="00AD7C70"/>
    <w:rsid w:val="00AE11F4"/>
    <w:rsid w:val="00AE25DA"/>
    <w:rsid w:val="00AE4BD8"/>
    <w:rsid w:val="00AF488B"/>
    <w:rsid w:val="00AF5834"/>
    <w:rsid w:val="00B00097"/>
    <w:rsid w:val="00B0181E"/>
    <w:rsid w:val="00B040BB"/>
    <w:rsid w:val="00B072A7"/>
    <w:rsid w:val="00B10ABD"/>
    <w:rsid w:val="00B15BCC"/>
    <w:rsid w:val="00B16416"/>
    <w:rsid w:val="00B20358"/>
    <w:rsid w:val="00B2297C"/>
    <w:rsid w:val="00B23DF8"/>
    <w:rsid w:val="00B25A23"/>
    <w:rsid w:val="00B31052"/>
    <w:rsid w:val="00B41908"/>
    <w:rsid w:val="00B4540D"/>
    <w:rsid w:val="00B45D72"/>
    <w:rsid w:val="00B46906"/>
    <w:rsid w:val="00B4753C"/>
    <w:rsid w:val="00B4795E"/>
    <w:rsid w:val="00B513F4"/>
    <w:rsid w:val="00B5538D"/>
    <w:rsid w:val="00B57A1B"/>
    <w:rsid w:val="00B65946"/>
    <w:rsid w:val="00B65B3D"/>
    <w:rsid w:val="00B74A78"/>
    <w:rsid w:val="00B7540D"/>
    <w:rsid w:val="00B7705D"/>
    <w:rsid w:val="00B81B29"/>
    <w:rsid w:val="00B82661"/>
    <w:rsid w:val="00B86839"/>
    <w:rsid w:val="00BA3FEA"/>
    <w:rsid w:val="00BA4F05"/>
    <w:rsid w:val="00BA67DE"/>
    <w:rsid w:val="00BA7210"/>
    <w:rsid w:val="00BA7E58"/>
    <w:rsid w:val="00BB0033"/>
    <w:rsid w:val="00BB0AA6"/>
    <w:rsid w:val="00BB502D"/>
    <w:rsid w:val="00BB536A"/>
    <w:rsid w:val="00BC211B"/>
    <w:rsid w:val="00BC477F"/>
    <w:rsid w:val="00BC4AD6"/>
    <w:rsid w:val="00BC53EE"/>
    <w:rsid w:val="00BC5731"/>
    <w:rsid w:val="00BC72DE"/>
    <w:rsid w:val="00BD0BE4"/>
    <w:rsid w:val="00BD0EE0"/>
    <w:rsid w:val="00BD3681"/>
    <w:rsid w:val="00BD5C6D"/>
    <w:rsid w:val="00BE1FAF"/>
    <w:rsid w:val="00BF10E6"/>
    <w:rsid w:val="00C0091C"/>
    <w:rsid w:val="00C04044"/>
    <w:rsid w:val="00C045B5"/>
    <w:rsid w:val="00C05A70"/>
    <w:rsid w:val="00C15804"/>
    <w:rsid w:val="00C15B96"/>
    <w:rsid w:val="00C15BD9"/>
    <w:rsid w:val="00C16B7B"/>
    <w:rsid w:val="00C16F7C"/>
    <w:rsid w:val="00C21740"/>
    <w:rsid w:val="00C2271C"/>
    <w:rsid w:val="00C25266"/>
    <w:rsid w:val="00C43931"/>
    <w:rsid w:val="00C472C6"/>
    <w:rsid w:val="00C50482"/>
    <w:rsid w:val="00C509B7"/>
    <w:rsid w:val="00C50FA3"/>
    <w:rsid w:val="00C61991"/>
    <w:rsid w:val="00C6209B"/>
    <w:rsid w:val="00C7190E"/>
    <w:rsid w:val="00C83410"/>
    <w:rsid w:val="00C83CB5"/>
    <w:rsid w:val="00C845CF"/>
    <w:rsid w:val="00C867A1"/>
    <w:rsid w:val="00C86C8C"/>
    <w:rsid w:val="00C87C41"/>
    <w:rsid w:val="00C96D74"/>
    <w:rsid w:val="00CA00B4"/>
    <w:rsid w:val="00CA0262"/>
    <w:rsid w:val="00CA04F6"/>
    <w:rsid w:val="00CA0C73"/>
    <w:rsid w:val="00CA11C2"/>
    <w:rsid w:val="00CA4221"/>
    <w:rsid w:val="00CA7004"/>
    <w:rsid w:val="00CC55EC"/>
    <w:rsid w:val="00CC6993"/>
    <w:rsid w:val="00CD167B"/>
    <w:rsid w:val="00CD1767"/>
    <w:rsid w:val="00CD7614"/>
    <w:rsid w:val="00CE43A8"/>
    <w:rsid w:val="00CE5829"/>
    <w:rsid w:val="00CF1877"/>
    <w:rsid w:val="00CF1A4A"/>
    <w:rsid w:val="00CF707A"/>
    <w:rsid w:val="00D00EB6"/>
    <w:rsid w:val="00D074A2"/>
    <w:rsid w:val="00D10083"/>
    <w:rsid w:val="00D13497"/>
    <w:rsid w:val="00D234E7"/>
    <w:rsid w:val="00D26266"/>
    <w:rsid w:val="00D30C60"/>
    <w:rsid w:val="00D3464C"/>
    <w:rsid w:val="00D365C1"/>
    <w:rsid w:val="00D41BB5"/>
    <w:rsid w:val="00D41FE9"/>
    <w:rsid w:val="00D45347"/>
    <w:rsid w:val="00D464E3"/>
    <w:rsid w:val="00D5168B"/>
    <w:rsid w:val="00D546B7"/>
    <w:rsid w:val="00D635AC"/>
    <w:rsid w:val="00D71AF1"/>
    <w:rsid w:val="00D7241D"/>
    <w:rsid w:val="00D73D21"/>
    <w:rsid w:val="00D73E6A"/>
    <w:rsid w:val="00D7608A"/>
    <w:rsid w:val="00D778A1"/>
    <w:rsid w:val="00D82BFB"/>
    <w:rsid w:val="00D86913"/>
    <w:rsid w:val="00D960CF"/>
    <w:rsid w:val="00DA0A16"/>
    <w:rsid w:val="00DA5379"/>
    <w:rsid w:val="00DA5472"/>
    <w:rsid w:val="00DA6F35"/>
    <w:rsid w:val="00DA7DD6"/>
    <w:rsid w:val="00DB1039"/>
    <w:rsid w:val="00DB15B0"/>
    <w:rsid w:val="00DB4CF6"/>
    <w:rsid w:val="00DB4F37"/>
    <w:rsid w:val="00DB53F9"/>
    <w:rsid w:val="00DB67E5"/>
    <w:rsid w:val="00DC5FCE"/>
    <w:rsid w:val="00DD35C8"/>
    <w:rsid w:val="00DD3698"/>
    <w:rsid w:val="00DD694F"/>
    <w:rsid w:val="00DD73EE"/>
    <w:rsid w:val="00DE482E"/>
    <w:rsid w:val="00DE4F03"/>
    <w:rsid w:val="00DE4F45"/>
    <w:rsid w:val="00DF082F"/>
    <w:rsid w:val="00DF22B0"/>
    <w:rsid w:val="00DF4024"/>
    <w:rsid w:val="00DF559C"/>
    <w:rsid w:val="00DF7501"/>
    <w:rsid w:val="00E00A32"/>
    <w:rsid w:val="00E10965"/>
    <w:rsid w:val="00E10E09"/>
    <w:rsid w:val="00E1140D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3AA8"/>
    <w:rsid w:val="00E4532A"/>
    <w:rsid w:val="00E50212"/>
    <w:rsid w:val="00E53865"/>
    <w:rsid w:val="00E555EB"/>
    <w:rsid w:val="00E7152A"/>
    <w:rsid w:val="00E732A6"/>
    <w:rsid w:val="00E764A5"/>
    <w:rsid w:val="00E82413"/>
    <w:rsid w:val="00E8387A"/>
    <w:rsid w:val="00E85DF5"/>
    <w:rsid w:val="00E8635E"/>
    <w:rsid w:val="00E95743"/>
    <w:rsid w:val="00EA17A7"/>
    <w:rsid w:val="00EA18AF"/>
    <w:rsid w:val="00EA3227"/>
    <w:rsid w:val="00EA6468"/>
    <w:rsid w:val="00EA6673"/>
    <w:rsid w:val="00EA6B25"/>
    <w:rsid w:val="00EB6CDC"/>
    <w:rsid w:val="00EB6E53"/>
    <w:rsid w:val="00EC0888"/>
    <w:rsid w:val="00EC0F46"/>
    <w:rsid w:val="00EC7DB8"/>
    <w:rsid w:val="00ED1DB9"/>
    <w:rsid w:val="00ED45F0"/>
    <w:rsid w:val="00ED58C6"/>
    <w:rsid w:val="00ED72E7"/>
    <w:rsid w:val="00EE19CC"/>
    <w:rsid w:val="00EE51C4"/>
    <w:rsid w:val="00EE6434"/>
    <w:rsid w:val="00EE7A3C"/>
    <w:rsid w:val="00EE7D36"/>
    <w:rsid w:val="00EF1623"/>
    <w:rsid w:val="00EF496F"/>
    <w:rsid w:val="00F0373D"/>
    <w:rsid w:val="00F05836"/>
    <w:rsid w:val="00F07CC1"/>
    <w:rsid w:val="00F17838"/>
    <w:rsid w:val="00F17AC2"/>
    <w:rsid w:val="00F2028D"/>
    <w:rsid w:val="00F21558"/>
    <w:rsid w:val="00F21BB1"/>
    <w:rsid w:val="00F220FE"/>
    <w:rsid w:val="00F239F7"/>
    <w:rsid w:val="00F30940"/>
    <w:rsid w:val="00F3250B"/>
    <w:rsid w:val="00F357BA"/>
    <w:rsid w:val="00F35CBE"/>
    <w:rsid w:val="00F373F7"/>
    <w:rsid w:val="00F40D0E"/>
    <w:rsid w:val="00F41672"/>
    <w:rsid w:val="00F438D9"/>
    <w:rsid w:val="00F44CFD"/>
    <w:rsid w:val="00F514CF"/>
    <w:rsid w:val="00F558A4"/>
    <w:rsid w:val="00F62C03"/>
    <w:rsid w:val="00F655B5"/>
    <w:rsid w:val="00F70903"/>
    <w:rsid w:val="00F712BF"/>
    <w:rsid w:val="00F7285D"/>
    <w:rsid w:val="00F73157"/>
    <w:rsid w:val="00F7416C"/>
    <w:rsid w:val="00F77D56"/>
    <w:rsid w:val="00F818FA"/>
    <w:rsid w:val="00F82AFB"/>
    <w:rsid w:val="00F865AA"/>
    <w:rsid w:val="00F93D0C"/>
    <w:rsid w:val="00F96145"/>
    <w:rsid w:val="00FA6509"/>
    <w:rsid w:val="00FB594E"/>
    <w:rsid w:val="00FB5F59"/>
    <w:rsid w:val="00FB6A88"/>
    <w:rsid w:val="00FC02BC"/>
    <w:rsid w:val="00FC0BEE"/>
    <w:rsid w:val="00FC580E"/>
    <w:rsid w:val="00FD7BCC"/>
    <w:rsid w:val="00FE02A5"/>
    <w:rsid w:val="00FE1C92"/>
    <w:rsid w:val="00FE3258"/>
    <w:rsid w:val="00FE52F8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96DED81B41F57C9C9C75F1E16A7C7339D7AD62B449C1182F11E944E9F0C52B6D5AFA2791ADFAFE9A3E5DO5o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6664-9039-419A-B43F-A6679A6B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10258</Words>
  <Characters>58474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2</cp:revision>
  <cp:lastPrinted>2021-11-12T00:56:00Z</cp:lastPrinted>
  <dcterms:created xsi:type="dcterms:W3CDTF">2021-12-30T08:03:00Z</dcterms:created>
  <dcterms:modified xsi:type="dcterms:W3CDTF">2021-12-30T08:03:00Z</dcterms:modified>
</cp:coreProperties>
</file>