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Республика Бурятия Мухоршибирский район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СОВЕТ ДЕПУТАТОВ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ОБРАЗОВАНИЯ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СЕЛЬСКОГО ПОСЕЛЕНИЯ «САГАННУРСКОЕ»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08 июля 2010 года                                                                                                                № 77</w:t>
      </w:r>
    </w:p>
    <w:p w:rsidR="001D54B6" w:rsidRPr="001D54B6" w:rsidRDefault="001D54B6" w:rsidP="001D54B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п. Саган-Нур</w:t>
      </w:r>
    </w:p>
    <w:p w:rsidR="001D54B6" w:rsidRPr="001D54B6" w:rsidRDefault="001D54B6" w:rsidP="001D54B6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D54B6" w:rsidRPr="001D54B6" w:rsidRDefault="001D54B6" w:rsidP="001D54B6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D54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 установлении земельного налога на территории муниципального образования сельского поселения «Саганнурское»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hyperlink r:id="rId4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(в редакции 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12.11.2010г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90)</w:t>
        </w:r>
      </w:hyperlink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hyperlink r:id="rId5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(в редакции 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11.03.2011г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103)</w:t>
        </w:r>
      </w:hyperlink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редакции </w:t>
      </w:r>
      <w:hyperlink r:id="rId6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04.07.2014г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38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редакции </w:t>
      </w:r>
      <w:hyperlink r:id="rId7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31.10.2014г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42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редакции </w:t>
      </w:r>
      <w:hyperlink r:id="rId8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11.04.2016г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93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редакции </w:t>
      </w:r>
      <w:hyperlink r:id="rId9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12.12.2017г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126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ред. </w:t>
      </w:r>
      <w:hyperlink r:id="rId10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>Решения от 30.05.2019 г. № 32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 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В соответствии с </w:t>
      </w:r>
      <w:hyperlink r:id="rId11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>Федеральным законом Российской Федерации от 06.10.2003 № 131-ФЗ "Об общих принципах организации местного самоуправления в Российской Федерации",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 </w:t>
      </w:r>
      <w:hyperlink r:id="rId12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>Налоговым Кодексом Российской Федерации,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 </w:t>
      </w:r>
      <w:hyperlink r:id="rId13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>Уставом муниципального образования сельского поселения «Саганнурское»</w:t>
        </w:r>
      </w:hyperlink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Совет депутатов муниципального образования сельского поселения «Саганнурское» решил: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 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1. Установить на территории муниципального образования сельского поселения «Саганнурское» земельный налог.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2. 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 муниципального образования «Саганнурское».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3. Объектом налогообложения признаются земельные участки, расположенные в пределах муниципального образования «Саганнурское».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4. Установить следующие ставки земельного налога: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4.1. в размере 0,3% процента в отношении земельных участков: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редакции </w:t>
      </w:r>
      <w:hyperlink r:id="rId14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12.12.2017г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126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 </w:t>
      </w: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>занятых</w:t>
      </w:r>
      <w:proofErr w:type="gramEnd"/>
      <w:r w:rsidRPr="001D54B6">
        <w:rPr>
          <w:rFonts w:ascii="Arial" w:eastAsia="Times New Roman" w:hAnsi="Arial" w:cs="Arial"/>
          <w:color w:val="000000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 участок, приходящейся на объект, не относящийся к жилищному фонду и к объектам инженерной </w:t>
      </w:r>
      <w:r w:rsidRPr="001D54B6">
        <w:rPr>
          <w:rFonts w:ascii="Arial" w:eastAsia="Times New Roman" w:hAnsi="Arial" w:cs="Arial"/>
          <w:color w:val="000000"/>
          <w:lang w:eastAsia="ru-RU"/>
        </w:rPr>
        <w:lastRenderedPageBreak/>
        <w:t>инфраструктуры жилищно-коммунального комплекса) или предоставленных для жилищного строительства;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 </w:t>
      </w: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>приобретенных</w:t>
      </w:r>
      <w:proofErr w:type="gramEnd"/>
      <w:r w:rsidRPr="001D54B6">
        <w:rPr>
          <w:rFonts w:ascii="Arial" w:eastAsia="Times New Roman" w:hAnsi="Arial" w:cs="Arial"/>
          <w:color w:val="000000"/>
          <w:lang w:eastAsia="ru-RU"/>
        </w:rPr>
        <w:t xml:space="preserve"> (предоставленных) для личного подсобного хозяйства, садоводства, огородничества или животноводства, а также дачного хозяйства;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4.2. в размере 1,5% процента в отношении прочих земельных участков.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5. Налог (авансовые платежи по налогу) подлежит уплате в следующем порядке и в сроки: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5.1. Налогоплательщиками - организациями налог уплачивается по истечении налогового периода не позднее 02 февраля года, следующего за истекшим налоговым периодом.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редакции </w:t>
      </w:r>
      <w:hyperlink r:id="rId15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11.04.2016г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93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5.2. Уплата авансовых платежей по налогу производится налогоплательщиками - организациями в течение налогового периода в срок не позднее последнего числа месяца, следующего за истекшим отчетным периодом.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редакции </w:t>
      </w:r>
      <w:hyperlink r:id="rId16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11.04.2016г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93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5.3. 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законодательством.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1D54B6">
        <w:rPr>
          <w:rFonts w:ascii="Arial" w:eastAsia="Times New Roman" w:hAnsi="Arial" w:cs="Arial"/>
          <w:color w:val="000000"/>
          <w:lang w:eastAsia="ru-RU"/>
        </w:rPr>
        <w:t xml:space="preserve"> редакции </w:t>
      </w:r>
      <w:hyperlink r:id="rId17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11.04.2016г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93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(Пункт 5.4. утратил силу </w:t>
      </w:r>
      <w:hyperlink r:id="rId18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Решением 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11.04.2016г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93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6. 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1D54B6">
        <w:rPr>
          <w:rFonts w:ascii="Arial" w:eastAsia="Times New Roman" w:hAnsi="Arial" w:cs="Arial"/>
          <w:color w:val="000000"/>
          <w:lang w:eastAsia="ru-RU"/>
        </w:rPr>
        <w:t xml:space="preserve"> редакции </w:t>
      </w:r>
      <w:hyperlink r:id="rId19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11.04.2016г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93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ред. </w:t>
      </w:r>
      <w:hyperlink r:id="rId20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>Решения от 30.05.2019 г. № 32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7. Освобождаются от налогообложения: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 Бюджетные организации и учреждения, финансируемые из местного бюджета;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 Физические лица - пенсионеры (за исключением земельных участков, используемых ими в целях предпринимательской деятельности).</w:t>
      </w:r>
    </w:p>
    <w:p w:rsidR="001D54B6" w:rsidRPr="001D54B6" w:rsidRDefault="001D54B6" w:rsidP="001D54B6">
      <w:pPr>
        <w:spacing w:after="0" w:line="25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4B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sym w:font="Symbol" w:char="F02D"/>
      </w:r>
      <w:r w:rsidRPr="001D54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D5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и инвалиды Великой Отечественной войны (полное освобождение указанной категории граждан от уплаты земельного налога с 01.01.2011 года).</w:t>
      </w:r>
    </w:p>
    <w:p w:rsidR="001D54B6" w:rsidRPr="001D54B6" w:rsidRDefault="001D54B6" w:rsidP="001D54B6">
      <w:pPr>
        <w:spacing w:after="0" w:line="240" w:lineRule="auto"/>
        <w:ind w:left="960"/>
        <w:jc w:val="center"/>
        <w:rPr>
          <w:rFonts w:ascii="Arial" w:eastAsia="Times New Roman" w:hAnsi="Arial" w:cs="Arial"/>
          <w:color w:val="000000"/>
          <w:lang w:eastAsia="ru-RU"/>
        </w:rPr>
      </w:pPr>
      <w:hyperlink r:id="rId21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(в редакции Решения 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11.03.2011г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103)</w:t>
        </w:r>
      </w:hyperlink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>- Физические лица - народные дружинники, постоянно проживающие на территории муниципального образования сельского поселения «Саганнурское», более 1 года участвующие в охране общественного порядка в составе добровольных народных дружин, осуществляющих свои полномочия в границах муниципального образования сельского поселения «Саганнурское» и внесенных в реестр народных дружин и общественных объединений правоохранительной направленности в МВД по Республике Бурятия, - в отношении одного земельного участка по каждому виду</w:t>
      </w:r>
      <w:proofErr w:type="gramEnd"/>
      <w:r w:rsidRPr="001D54B6">
        <w:rPr>
          <w:rFonts w:ascii="Arial" w:eastAsia="Times New Roman" w:hAnsi="Arial" w:cs="Arial"/>
          <w:color w:val="000000"/>
          <w:lang w:eastAsia="ru-RU"/>
        </w:rPr>
        <w:t xml:space="preserve"> разрешенного использования: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(в ред. </w:t>
      </w:r>
      <w:hyperlink r:id="rId22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>Решения от 30.05.2019 г. № 32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)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 для индивидуального жилищного строительства;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 для индивидуального гаражного строительства;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- для ведения личного подсобного хозяйства, дачного хозяйства, огородничества и садоводства.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При наличии у лиц, являющихся членами добровольных народных дружин, земельного участка более 1000 квадратных метров - в размере 50% исчисленной суммы налога за данный участок.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 xml:space="preserve">Субъекты, указанные в абзаце пятом настоящего пункта, утрачивают право на предоставление налоговой льготы при выходе из состава добровольных народных дружин, осуществляющих свои полномочия в границах муниципального образования сельского поселения «Саганнурское» и внесенных в реестр народных дружин и </w:t>
      </w:r>
      <w:r w:rsidRPr="001D54B6">
        <w:rPr>
          <w:rFonts w:ascii="Arial" w:eastAsia="Times New Roman" w:hAnsi="Arial" w:cs="Arial"/>
          <w:color w:val="000000"/>
          <w:lang w:eastAsia="ru-RU"/>
        </w:rPr>
        <w:lastRenderedPageBreak/>
        <w:t>общественных объединений правоохранительной направленности в МВД по Республике Бурятия.</w:t>
      </w:r>
      <w:proofErr w:type="gramEnd"/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Документом, подтверждающим право на налоговую льготу, является удостоверение народного дружинника.</w:t>
      </w:r>
    </w:p>
    <w:p w:rsidR="001D54B6" w:rsidRPr="001D54B6" w:rsidRDefault="001D54B6" w:rsidP="001D54B6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8. Налог вводится в действие на территории муниципального образования сельского поселения «Саганнурское» с 01 января 2011 года.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9. Признать утратившим силу </w:t>
      </w:r>
      <w:hyperlink r:id="rId23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>Решение Совета депутатов муниципального образования сельского поселения «Саганнурское» от 31.07.2009 года № 35 «Об установлении земельного налога на территории муниципального образования сельского поселения «Саганнурское»</w:t>
        </w:r>
      </w:hyperlink>
      <w:r w:rsidRPr="001D54B6">
        <w:rPr>
          <w:rFonts w:ascii="Arial" w:eastAsia="Times New Roman" w:hAnsi="Arial" w:cs="Arial"/>
          <w:color w:val="000000"/>
          <w:lang w:eastAsia="ru-RU"/>
        </w:rPr>
        <w:t>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10. Настоящее решение подлежит официальному опубликованию в средствах массовой информации.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11. Настоящее решение вступает в силу с 01 января 2011 года, но не ранее чем по истечении одного месяца со дня его официального опубликования.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12. </w:t>
      </w: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1D54B6">
        <w:rPr>
          <w:rFonts w:ascii="Arial" w:eastAsia="Times New Roman" w:hAnsi="Arial" w:cs="Arial"/>
          <w:color w:val="000000"/>
          <w:lang w:eastAsia="ru-RU"/>
        </w:rPr>
        <w:t xml:space="preserve"> исполнением решения возложить на Комиссию по экономике, бюджету, налогам, земле и муниципальной собственности (Е.М. </w:t>
      </w:r>
      <w:proofErr w:type="spellStart"/>
      <w:r w:rsidRPr="001D54B6">
        <w:rPr>
          <w:rFonts w:ascii="Arial" w:eastAsia="Times New Roman" w:hAnsi="Arial" w:cs="Arial"/>
          <w:color w:val="000000"/>
          <w:lang w:eastAsia="ru-RU"/>
        </w:rPr>
        <w:t>Столопова</w:t>
      </w:r>
      <w:proofErr w:type="spellEnd"/>
      <w:r w:rsidRPr="001D54B6">
        <w:rPr>
          <w:rFonts w:ascii="Arial" w:eastAsia="Times New Roman" w:hAnsi="Arial" w:cs="Arial"/>
          <w:color w:val="000000"/>
          <w:lang w:eastAsia="ru-RU"/>
        </w:rPr>
        <w:t>).</w:t>
      </w:r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 xml:space="preserve">13. Положения настоящего решения </w:t>
      </w:r>
      <w:proofErr w:type="gramStart"/>
      <w:r w:rsidRPr="001D54B6">
        <w:rPr>
          <w:rFonts w:ascii="Arial" w:eastAsia="Times New Roman" w:hAnsi="Arial" w:cs="Arial"/>
          <w:color w:val="000000"/>
          <w:lang w:eastAsia="ru-RU"/>
        </w:rPr>
        <w:t>применяются к налоговому периоду по земельному налогу начиная</w:t>
      </w:r>
      <w:proofErr w:type="gramEnd"/>
      <w:r w:rsidRPr="001D54B6">
        <w:rPr>
          <w:rFonts w:ascii="Arial" w:eastAsia="Times New Roman" w:hAnsi="Arial" w:cs="Arial"/>
          <w:color w:val="000000"/>
          <w:lang w:eastAsia="ru-RU"/>
        </w:rPr>
        <w:t xml:space="preserve"> с </w:t>
      </w:r>
      <w:proofErr w:type="spellStart"/>
      <w:r w:rsidRPr="001D54B6">
        <w:rPr>
          <w:rFonts w:ascii="Arial" w:eastAsia="Times New Roman" w:hAnsi="Arial" w:cs="Arial"/>
          <w:color w:val="000000"/>
          <w:lang w:eastAsia="ru-RU"/>
        </w:rPr>
        <w:t>01.01.2010г</w:t>
      </w:r>
      <w:proofErr w:type="spellEnd"/>
      <w:r w:rsidRPr="001D54B6">
        <w:rPr>
          <w:rFonts w:ascii="Arial" w:eastAsia="Times New Roman" w:hAnsi="Arial" w:cs="Arial"/>
          <w:color w:val="000000"/>
          <w:lang w:eastAsia="ru-RU"/>
        </w:rPr>
        <w:t>.</w:t>
      </w:r>
    </w:p>
    <w:p w:rsidR="001D54B6" w:rsidRPr="001D54B6" w:rsidRDefault="001D54B6" w:rsidP="001D54B6">
      <w:pPr>
        <w:spacing w:after="0" w:line="240" w:lineRule="auto"/>
        <w:ind w:firstLine="514"/>
        <w:jc w:val="center"/>
        <w:rPr>
          <w:rFonts w:ascii="Arial" w:eastAsia="Times New Roman" w:hAnsi="Arial" w:cs="Arial"/>
          <w:color w:val="000000"/>
          <w:lang w:eastAsia="ru-RU"/>
        </w:rPr>
      </w:pPr>
      <w:hyperlink r:id="rId24" w:tgtFrame="_blank" w:history="1">
        <w:r w:rsidRPr="001D54B6">
          <w:rPr>
            <w:rFonts w:ascii="Arial" w:eastAsia="Times New Roman" w:hAnsi="Arial" w:cs="Arial"/>
            <w:color w:val="0000FF"/>
            <w:lang w:eastAsia="ru-RU"/>
          </w:rPr>
          <w:t xml:space="preserve">(Пункт 13 дополнен Решением от </w:t>
        </w:r>
        <w:proofErr w:type="spellStart"/>
        <w:r w:rsidRPr="001D54B6">
          <w:rPr>
            <w:rFonts w:ascii="Arial" w:eastAsia="Times New Roman" w:hAnsi="Arial" w:cs="Arial"/>
            <w:color w:val="0000FF"/>
            <w:lang w:eastAsia="ru-RU"/>
          </w:rPr>
          <w:t>11.03.2011г</w:t>
        </w:r>
        <w:proofErr w:type="spellEnd"/>
        <w:r w:rsidRPr="001D54B6">
          <w:rPr>
            <w:rFonts w:ascii="Arial" w:eastAsia="Times New Roman" w:hAnsi="Arial" w:cs="Arial"/>
            <w:color w:val="0000FF"/>
            <w:lang w:eastAsia="ru-RU"/>
          </w:rPr>
          <w:t>. № 103)</w:t>
        </w:r>
      </w:hyperlink>
    </w:p>
    <w:p w:rsidR="001D54B6" w:rsidRPr="001D54B6" w:rsidRDefault="001D54B6" w:rsidP="001D54B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 </w:t>
      </w:r>
    </w:p>
    <w:p w:rsidR="001D54B6" w:rsidRPr="001D54B6" w:rsidRDefault="001D54B6" w:rsidP="001D54B6">
      <w:pPr>
        <w:spacing w:after="0" w:line="240" w:lineRule="auto"/>
        <w:ind w:firstLine="514"/>
        <w:jc w:val="right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Глава муниципального образования</w:t>
      </w:r>
    </w:p>
    <w:p w:rsidR="001D54B6" w:rsidRPr="001D54B6" w:rsidRDefault="001D54B6" w:rsidP="001D54B6">
      <w:pPr>
        <w:spacing w:after="0" w:line="240" w:lineRule="auto"/>
        <w:ind w:firstLine="514"/>
        <w:jc w:val="right"/>
        <w:rPr>
          <w:rFonts w:ascii="Arial" w:eastAsia="Times New Roman" w:hAnsi="Arial" w:cs="Arial"/>
          <w:color w:val="000000"/>
          <w:lang w:eastAsia="ru-RU"/>
        </w:rPr>
      </w:pPr>
      <w:r w:rsidRPr="001D54B6">
        <w:rPr>
          <w:rFonts w:ascii="Arial" w:eastAsia="Times New Roman" w:hAnsi="Arial" w:cs="Arial"/>
          <w:color w:val="000000"/>
          <w:lang w:eastAsia="ru-RU"/>
        </w:rPr>
        <w:t>сельского поселения «Саганнурское» Л.А.</w:t>
      </w:r>
    </w:p>
    <w:p w:rsidR="00C01B2C" w:rsidRDefault="001D54B6"/>
    <w:sectPr w:rsidR="00C01B2C" w:rsidSect="0085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4B6"/>
    <w:rsid w:val="001D54B6"/>
    <w:rsid w:val="00857E02"/>
    <w:rsid w:val="0095425E"/>
    <w:rsid w:val="00A81E55"/>
    <w:rsid w:val="00B67125"/>
    <w:rsid w:val="00D2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02"/>
  </w:style>
  <w:style w:type="paragraph" w:styleId="1">
    <w:name w:val="heading 1"/>
    <w:basedOn w:val="a"/>
    <w:link w:val="10"/>
    <w:uiPriority w:val="9"/>
    <w:qFormat/>
    <w:rsid w:val="001D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1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D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19070A8-5A50-4DB2-8023-91F0681C3D6F" TargetMode="External"/><Relationship Id="rId13" Type="http://schemas.openxmlformats.org/officeDocument/2006/relationships/hyperlink" Target="http://pravo.minjust.ru:8080/bigs/showDocument.html?id=A6BA22B7-6384-415E-B25F-CD9938540706" TargetMode="External"/><Relationship Id="rId18" Type="http://schemas.openxmlformats.org/officeDocument/2006/relationships/hyperlink" Target="http://pravo.minjust.ru:8080/bigs/showDocument.html?id=719070A8-5A50-4DB2-8023-91F0681C3D6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36D37EB4-A6B6-449A-A352-549919E0A43F" TargetMode="External"/><Relationship Id="rId7" Type="http://schemas.openxmlformats.org/officeDocument/2006/relationships/hyperlink" Target="http://pravo.minjust.ru:8080/bigs/showDocument.html?id=EA989F69-6B19-4575-A115-23A3A793F46F" TargetMode="External"/><Relationship Id="rId12" Type="http://schemas.openxmlformats.org/officeDocument/2006/relationships/hyperlink" Target="http://pravo.minjust.ru:8080/bigs/showDocument.html?id=F7DE1846-3C6A-47AB-B440-B8E4CEA90C68" TargetMode="External"/><Relationship Id="rId17" Type="http://schemas.openxmlformats.org/officeDocument/2006/relationships/hyperlink" Target="http://pravo.minjust.ru:8080/bigs/showDocument.html?id=719070A8-5A50-4DB2-8023-91F0681C3D6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719070A8-5A50-4DB2-8023-91F0681C3D6F" TargetMode="External"/><Relationship Id="rId20" Type="http://schemas.openxmlformats.org/officeDocument/2006/relationships/hyperlink" Target="http://pravo.minjust.ru:8080/bigs/showDocument.html?id=86A864E1-E078-4B35-9121-93E3B55882C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57E2978F-631E-487E-A63D-196CFE1A1EC6" TargetMode="External"/><Relationship Id="rId11" Type="http://schemas.openxmlformats.org/officeDocument/2006/relationships/hyperlink" Target="http://pravo.minjust.ru:8080/bigs/showDocument.html?id=96E20C02-1B12-465A-B64C-24AA92270007" TargetMode="External"/><Relationship Id="rId24" Type="http://schemas.openxmlformats.org/officeDocument/2006/relationships/hyperlink" Target="http://pravo.minjust.ru:8080/bigs/showDocument.html?id=36D37EB4-A6B6-449A-A352-549919E0A43F" TargetMode="External"/><Relationship Id="rId5" Type="http://schemas.openxmlformats.org/officeDocument/2006/relationships/hyperlink" Target="http://pravo.minjust.ru:8080/bigs/showDocument.html?id=36D37EB4-A6B6-449A-A352-549919E0A43F" TargetMode="External"/><Relationship Id="rId15" Type="http://schemas.openxmlformats.org/officeDocument/2006/relationships/hyperlink" Target="http://pravo.minjust.ru:8080/bigs/showDocument.html?id=719070A8-5A50-4DB2-8023-91F0681C3D6F" TargetMode="External"/><Relationship Id="rId23" Type="http://schemas.openxmlformats.org/officeDocument/2006/relationships/hyperlink" Target="http://pravo.minjust.ru:8080/bigs/showDocument.html?id=8F91685A-4567-4DEB-BD83-A5F4B995AB7D" TargetMode="External"/><Relationship Id="rId10" Type="http://schemas.openxmlformats.org/officeDocument/2006/relationships/hyperlink" Target="http://pravo.minjust.ru:8080/bigs/showDocument.html?id=86A864E1-E078-4B35-9121-93E3B55882C6" TargetMode="External"/><Relationship Id="rId19" Type="http://schemas.openxmlformats.org/officeDocument/2006/relationships/hyperlink" Target="http://pravo.minjust.ru:8080/bigs/showDocument.html?id=719070A8-5A50-4DB2-8023-91F0681C3D6F" TargetMode="External"/><Relationship Id="rId4" Type="http://schemas.openxmlformats.org/officeDocument/2006/relationships/hyperlink" Target="http://pravo.minjust.ru:8080/bigs/showDocument.html?id=E7050E29-111F-4899-8C9A-E72D6F6D1F76" TargetMode="External"/><Relationship Id="rId9" Type="http://schemas.openxmlformats.org/officeDocument/2006/relationships/hyperlink" Target="http://pravo.minjust.ru:8080/bigs/showDocument.html?id=51DC0D04-7A80-4029-BE56-EA15BC36DDC4" TargetMode="External"/><Relationship Id="rId14" Type="http://schemas.openxmlformats.org/officeDocument/2006/relationships/hyperlink" Target="http://pravo.minjust.ru:8080/bigs/showDocument.html?id=51DC0D04-7A80-4029-BE56-EA15BC36DDC4" TargetMode="External"/><Relationship Id="rId22" Type="http://schemas.openxmlformats.org/officeDocument/2006/relationships/hyperlink" Target="http://pravo.minjust.ru:8080/bigs/showDocument.html?id=86A864E1-E078-4B35-9121-93E3B55882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2019-10-30T07:30:00Z</dcterms:created>
  <dcterms:modified xsi:type="dcterms:W3CDTF">2019-10-30T07:32:00Z</dcterms:modified>
</cp:coreProperties>
</file>