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78"/>
        <w:gridCol w:w="3015"/>
        <w:gridCol w:w="3247"/>
        <w:gridCol w:w="31"/>
      </w:tblGrid>
      <w:tr w:rsidR="00252005" w:rsidRPr="00216E42" w:rsidTr="00252005">
        <w:trPr>
          <w:gridAfter w:val="1"/>
          <w:wAfter w:w="31" w:type="dxa"/>
          <w:trHeight w:val="2188"/>
        </w:trPr>
        <w:tc>
          <w:tcPr>
            <w:tcW w:w="3278" w:type="dxa"/>
          </w:tcPr>
          <w:p w:rsidR="00252005" w:rsidRPr="00CA33ED" w:rsidRDefault="00EC6B60" w:rsidP="00E73700">
            <w:pPr>
              <w:jc w:val="center"/>
              <w:rPr>
                <w:b/>
                <w:color w:val="000000"/>
                <w:sz w:val="20"/>
                <w:szCs w:val="20"/>
              </w:rPr>
            </w:pPr>
            <w:r>
              <w:rPr>
                <w:b/>
                <w:color w:val="000000"/>
                <w:sz w:val="20"/>
                <w:szCs w:val="20"/>
              </w:rPr>
              <w:t xml:space="preserve">                                                                                                                                                                                                                                                                                                                                                                                                                                                                                                                                                                                                                                                                                                                                                                                                                                                                                                                                                                                                                                                                                                                                                                                                                                                                                                                                                                                                                                                                                                                                                                                                                                                                                                                                                                                                                                                                                                                                                                                                                                                                                 </w:t>
            </w:r>
          </w:p>
          <w:p w:rsidR="00252005" w:rsidRPr="00CA33ED" w:rsidRDefault="00252005" w:rsidP="00E73700">
            <w:pPr>
              <w:jc w:val="center"/>
              <w:rPr>
                <w:b/>
                <w:color w:val="000000"/>
                <w:sz w:val="20"/>
                <w:szCs w:val="20"/>
              </w:rPr>
            </w:pPr>
            <w:r w:rsidRPr="00CA33ED">
              <w:rPr>
                <w:b/>
                <w:color w:val="000000"/>
                <w:sz w:val="20"/>
                <w:szCs w:val="20"/>
              </w:rPr>
              <w:t>АДМИНИСТРАЦИЯ</w:t>
            </w:r>
          </w:p>
          <w:p w:rsidR="00252005" w:rsidRPr="00CA33ED" w:rsidRDefault="00252005" w:rsidP="00E73700">
            <w:pPr>
              <w:jc w:val="center"/>
              <w:rPr>
                <w:b/>
                <w:color w:val="000000"/>
                <w:sz w:val="20"/>
                <w:szCs w:val="20"/>
              </w:rPr>
            </w:pPr>
            <w:r w:rsidRPr="00CA33ED">
              <w:rPr>
                <w:b/>
                <w:color w:val="000000"/>
                <w:sz w:val="20"/>
                <w:szCs w:val="20"/>
              </w:rPr>
              <w:t xml:space="preserve">МУНИЦИПАЛЬНОГО ОБРАЗОВАНИЯ  «САГАННУРСКОЕ» </w:t>
            </w:r>
          </w:p>
          <w:p w:rsidR="00252005" w:rsidRPr="00CA33ED" w:rsidRDefault="00252005" w:rsidP="00E73700">
            <w:pPr>
              <w:jc w:val="center"/>
              <w:rPr>
                <w:b/>
                <w:color w:val="000000"/>
                <w:sz w:val="20"/>
                <w:szCs w:val="20"/>
              </w:rPr>
            </w:pPr>
            <w:r w:rsidRPr="00CA33ED">
              <w:rPr>
                <w:b/>
                <w:color w:val="000000"/>
                <w:sz w:val="20"/>
                <w:szCs w:val="20"/>
              </w:rPr>
              <w:t xml:space="preserve">МУХОРШИБИРСКОГО РАЙОНА РЕСПУБЛИКИ БУРЯТИЯ </w:t>
            </w:r>
          </w:p>
          <w:p w:rsidR="00252005" w:rsidRPr="00CA33ED" w:rsidRDefault="00252005" w:rsidP="00E73700">
            <w:pPr>
              <w:jc w:val="center"/>
              <w:rPr>
                <w:b/>
                <w:color w:val="000000"/>
                <w:sz w:val="20"/>
                <w:szCs w:val="20"/>
              </w:rPr>
            </w:pPr>
            <w:r w:rsidRPr="00CA33ED">
              <w:rPr>
                <w:b/>
                <w:color w:val="000000"/>
                <w:sz w:val="20"/>
                <w:szCs w:val="20"/>
              </w:rPr>
              <w:t>(СЕЛЬСКОЕ ПОСЕЛЕНИЕ)</w:t>
            </w:r>
          </w:p>
        </w:tc>
        <w:tc>
          <w:tcPr>
            <w:tcW w:w="3015" w:type="dxa"/>
          </w:tcPr>
          <w:p w:rsidR="00252005" w:rsidRPr="00CA33ED" w:rsidRDefault="0057723B" w:rsidP="00E73700">
            <w:pPr>
              <w:spacing w:line="360" w:lineRule="auto"/>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85pt;margin-top:3.8pt;width:49.95pt;height:66pt;z-index:251660288;mso-position-horizontal-relative:text;mso-position-vertical-relative:text" wrapcoords="-300 0 -300 21355 21600 21355 21600 0 -300 0" fillcolor="window">
                  <v:imagedata r:id="rId8" o:title="" gain="52429f" blacklevel="-6554f" grayscale="t" bilevel="t"/>
                  <w10:wrap type="through"/>
                </v:shape>
                <o:OLEObject Type="Embed" ProgID="Word.Picture.8" ShapeID="_x0000_s1027" DrawAspect="Content" ObjectID="_1554199890" r:id="rId9"/>
              </w:pict>
            </w:r>
          </w:p>
        </w:tc>
        <w:tc>
          <w:tcPr>
            <w:tcW w:w="3247" w:type="dxa"/>
          </w:tcPr>
          <w:p w:rsidR="00252005" w:rsidRPr="00CA33ED" w:rsidRDefault="00252005" w:rsidP="00E73700">
            <w:pPr>
              <w:pStyle w:val="ac"/>
              <w:shd w:val="clear" w:color="auto" w:fill="FFFFFF"/>
              <w:spacing w:before="0" w:beforeAutospacing="0" w:after="0" w:afterAutospacing="0"/>
              <w:jc w:val="center"/>
              <w:rPr>
                <w:b/>
                <w:bCs/>
                <w:color w:val="000000"/>
                <w:sz w:val="20"/>
                <w:szCs w:val="20"/>
              </w:rPr>
            </w:pPr>
          </w:p>
          <w:p w:rsidR="001973F4" w:rsidRPr="00CA33ED" w:rsidRDefault="001973F4" w:rsidP="001973F4">
            <w:pPr>
              <w:pStyle w:val="ac"/>
              <w:shd w:val="clear" w:color="auto" w:fill="FFFFFF"/>
              <w:spacing w:before="0" w:beforeAutospacing="0" w:after="0" w:afterAutospacing="0"/>
              <w:jc w:val="center"/>
              <w:rPr>
                <w:color w:val="000000"/>
                <w:sz w:val="20"/>
                <w:szCs w:val="20"/>
              </w:rPr>
            </w:pPr>
            <w:r w:rsidRPr="00CA33ED">
              <w:rPr>
                <w:b/>
                <w:bCs/>
                <w:color w:val="000000"/>
                <w:sz w:val="20"/>
                <w:szCs w:val="20"/>
              </w:rPr>
              <w:t>БУРЯАД РЕСПУБЛИКА МУХАРШЭБЭРЭЙ АЙМАГ</w:t>
            </w:r>
          </w:p>
          <w:p w:rsidR="001973F4" w:rsidRPr="00CA33ED" w:rsidRDefault="001973F4" w:rsidP="001973F4">
            <w:pPr>
              <w:pStyle w:val="ac"/>
              <w:shd w:val="clear" w:color="auto" w:fill="FFFFFF"/>
              <w:spacing w:before="0" w:beforeAutospacing="0" w:after="0" w:afterAutospacing="0"/>
              <w:jc w:val="center"/>
              <w:rPr>
                <w:b/>
                <w:bCs/>
                <w:color w:val="000000"/>
                <w:sz w:val="20"/>
                <w:szCs w:val="20"/>
              </w:rPr>
            </w:pPr>
            <w:r w:rsidRPr="00CA33ED">
              <w:rPr>
                <w:b/>
                <w:bCs/>
                <w:color w:val="000000"/>
                <w:sz w:val="20"/>
                <w:szCs w:val="20"/>
              </w:rPr>
              <w:t>Х</w:t>
            </w:r>
            <w:r w:rsidRPr="00CA33ED">
              <w:rPr>
                <w:b/>
                <w:bCs/>
                <w:color w:val="000000"/>
                <w:sz w:val="20"/>
                <w:szCs w:val="20"/>
                <w:lang w:val="en-US"/>
              </w:rPr>
              <w:t>Y</w:t>
            </w:r>
            <w:r w:rsidRPr="00CA33ED">
              <w:rPr>
                <w:b/>
                <w:bCs/>
                <w:color w:val="000000"/>
                <w:sz w:val="20"/>
                <w:szCs w:val="20"/>
              </w:rPr>
              <w:t>ДƟƟ</w:t>
            </w:r>
            <w:r w:rsidRPr="00CA33ED">
              <w:rPr>
                <w:rStyle w:val="apple-converted-space"/>
                <w:b/>
                <w:bCs/>
                <w:color w:val="000000"/>
                <w:sz w:val="20"/>
                <w:szCs w:val="20"/>
              </w:rPr>
              <w:t> </w:t>
            </w:r>
            <w:r w:rsidRPr="00CA33ED">
              <w:rPr>
                <w:b/>
                <w:bCs/>
                <w:color w:val="000000"/>
                <w:sz w:val="20"/>
                <w:szCs w:val="20"/>
                <w:lang w:val="en-US"/>
              </w:rPr>
              <w:t>h</w:t>
            </w:r>
            <w:r w:rsidRPr="00CA33ED">
              <w:rPr>
                <w:b/>
                <w:bCs/>
                <w:color w:val="000000"/>
                <w:sz w:val="20"/>
                <w:szCs w:val="20"/>
              </w:rPr>
              <w:t>УУРИИН</w:t>
            </w:r>
          </w:p>
          <w:p w:rsidR="001973F4" w:rsidRPr="00CA33ED" w:rsidRDefault="001973F4" w:rsidP="001973F4">
            <w:pPr>
              <w:pStyle w:val="ac"/>
              <w:shd w:val="clear" w:color="auto" w:fill="FFFFFF"/>
              <w:spacing w:before="0" w:beforeAutospacing="0" w:after="0" w:afterAutospacing="0"/>
              <w:jc w:val="center"/>
              <w:rPr>
                <w:rStyle w:val="apple-converted-space"/>
                <w:sz w:val="20"/>
                <w:szCs w:val="20"/>
              </w:rPr>
            </w:pPr>
            <w:r w:rsidRPr="00CA33ED">
              <w:rPr>
                <w:b/>
                <w:bCs/>
                <w:color w:val="000000"/>
                <w:sz w:val="20"/>
                <w:szCs w:val="20"/>
              </w:rPr>
              <w:t>«САГААННУУРАЙ»</w:t>
            </w:r>
            <w:r w:rsidRPr="00CA33ED">
              <w:rPr>
                <w:rStyle w:val="apple-converted-space"/>
                <w:b/>
                <w:bCs/>
                <w:color w:val="000000"/>
                <w:sz w:val="20"/>
                <w:szCs w:val="20"/>
              </w:rPr>
              <w:t> </w:t>
            </w:r>
          </w:p>
          <w:p w:rsidR="001973F4" w:rsidRPr="00CA33ED" w:rsidRDefault="001973F4" w:rsidP="001973F4">
            <w:pPr>
              <w:pStyle w:val="ac"/>
              <w:shd w:val="clear" w:color="auto" w:fill="FFFFFF"/>
              <w:spacing w:before="0" w:beforeAutospacing="0" w:after="0" w:afterAutospacing="0"/>
              <w:jc w:val="center"/>
              <w:rPr>
                <w:sz w:val="20"/>
                <w:szCs w:val="20"/>
              </w:rPr>
            </w:pPr>
            <w:r w:rsidRPr="00CA33ED">
              <w:rPr>
                <w:b/>
                <w:bCs/>
                <w:color w:val="000000"/>
                <w:sz w:val="20"/>
                <w:szCs w:val="20"/>
              </w:rPr>
              <w:t>ГЭ</w:t>
            </w:r>
            <w:r w:rsidRPr="00CA33ED">
              <w:rPr>
                <w:b/>
                <w:bCs/>
                <w:color w:val="000000"/>
                <w:sz w:val="20"/>
                <w:szCs w:val="20"/>
                <w:lang w:val="en-US"/>
              </w:rPr>
              <w:t>h</w:t>
            </w:r>
            <w:r w:rsidRPr="00CA33ED">
              <w:rPr>
                <w:b/>
                <w:bCs/>
                <w:color w:val="000000"/>
                <w:sz w:val="20"/>
                <w:szCs w:val="20"/>
              </w:rPr>
              <w:t>ЭН</w:t>
            </w:r>
          </w:p>
          <w:p w:rsidR="00252005" w:rsidRPr="00CA33ED" w:rsidRDefault="001973F4" w:rsidP="001973F4">
            <w:pPr>
              <w:pStyle w:val="ac"/>
              <w:shd w:val="clear" w:color="auto" w:fill="FFFFFF"/>
              <w:spacing w:before="0" w:beforeAutospacing="0" w:after="0" w:afterAutospacing="0"/>
              <w:jc w:val="center"/>
              <w:rPr>
                <w:color w:val="000000"/>
                <w:sz w:val="20"/>
                <w:szCs w:val="20"/>
              </w:rPr>
            </w:pPr>
            <w:r w:rsidRPr="00CA33ED">
              <w:rPr>
                <w:b/>
                <w:bCs/>
                <w:color w:val="000000"/>
                <w:sz w:val="20"/>
                <w:szCs w:val="20"/>
              </w:rPr>
              <w:t>МУНИЦИПАЛЬНА БАЙГУУЛАМЖЫН ЗАХИРГААН</w:t>
            </w:r>
          </w:p>
        </w:tc>
      </w:tr>
      <w:tr w:rsidR="00252005" w:rsidRPr="0069146B" w:rsidTr="00252005">
        <w:tblPrEx>
          <w:tblLook w:val="01E0"/>
        </w:tblPrEx>
        <w:trPr>
          <w:trHeight w:val="80"/>
        </w:trPr>
        <w:tc>
          <w:tcPr>
            <w:tcW w:w="9571" w:type="dxa"/>
            <w:gridSpan w:val="4"/>
            <w:tcBorders>
              <w:bottom w:val="single" w:sz="12" w:space="0" w:color="auto"/>
            </w:tcBorders>
          </w:tcPr>
          <w:p w:rsidR="00252005" w:rsidRPr="0069146B" w:rsidRDefault="00252005" w:rsidP="00E73700">
            <w:pPr>
              <w:rPr>
                <w:color w:val="000000"/>
                <w:sz w:val="16"/>
                <w:szCs w:val="16"/>
              </w:rPr>
            </w:pPr>
          </w:p>
        </w:tc>
      </w:tr>
    </w:tbl>
    <w:p w:rsidR="00C77C67" w:rsidRDefault="00C77C67" w:rsidP="00D37904">
      <w:pPr>
        <w:jc w:val="center"/>
        <w:rPr>
          <w:b/>
          <w:sz w:val="28"/>
          <w:szCs w:val="28"/>
        </w:rPr>
      </w:pPr>
    </w:p>
    <w:p w:rsidR="00D37904" w:rsidRDefault="00D37904" w:rsidP="00D37904">
      <w:pPr>
        <w:jc w:val="center"/>
        <w:rPr>
          <w:b/>
          <w:sz w:val="28"/>
          <w:szCs w:val="28"/>
        </w:rPr>
      </w:pPr>
      <w:r w:rsidRPr="00490156">
        <w:rPr>
          <w:b/>
          <w:sz w:val="28"/>
          <w:szCs w:val="28"/>
        </w:rPr>
        <w:t xml:space="preserve">ПОСТАНОВЛЕНИЕ </w:t>
      </w:r>
    </w:p>
    <w:p w:rsidR="00C77C67" w:rsidRPr="00490156" w:rsidRDefault="00C77C67" w:rsidP="00D37904">
      <w:pPr>
        <w:jc w:val="center"/>
        <w:rPr>
          <w:b/>
          <w:sz w:val="28"/>
          <w:szCs w:val="28"/>
        </w:rPr>
      </w:pPr>
    </w:p>
    <w:p w:rsidR="00505908" w:rsidRDefault="00C77C67" w:rsidP="00505908">
      <w:r>
        <w:t xml:space="preserve">«07» </w:t>
      </w:r>
      <w:r w:rsidR="00CE1410" w:rsidRPr="00C77C67">
        <w:t>апреля</w:t>
      </w:r>
      <w:r w:rsidR="00120048">
        <w:t xml:space="preserve"> 2017</w:t>
      </w:r>
      <w:r w:rsidR="00505908">
        <w:t xml:space="preserve"> г.                                                                           </w:t>
      </w:r>
      <w:r>
        <w:t xml:space="preserve">                       </w:t>
      </w:r>
      <w:r w:rsidR="00505908">
        <w:t xml:space="preserve">   № __</w:t>
      </w:r>
      <w:r w:rsidR="00CE1410">
        <w:rPr>
          <w:u w:val="single"/>
        </w:rPr>
        <w:t>139</w:t>
      </w:r>
      <w:r w:rsidR="00CE1410">
        <w:t>___</w:t>
      </w:r>
    </w:p>
    <w:p w:rsidR="00505908" w:rsidRDefault="00505908" w:rsidP="00505908">
      <w:pPr>
        <w:jc w:val="center"/>
      </w:pPr>
      <w:r>
        <w:t>п. Саган-Нур</w:t>
      </w:r>
    </w:p>
    <w:p w:rsidR="00841D73" w:rsidRDefault="00841D73" w:rsidP="00841D73">
      <w:pPr>
        <w:pStyle w:val="Default"/>
      </w:pPr>
    </w:p>
    <w:p w:rsidR="00C77C67" w:rsidRDefault="00841D73" w:rsidP="00C77C67">
      <w:pPr>
        <w:pStyle w:val="Default"/>
        <w:jc w:val="center"/>
        <w:rPr>
          <w:b/>
        </w:rPr>
      </w:pPr>
      <w:r w:rsidRPr="00C77C67">
        <w:rPr>
          <w:b/>
        </w:rPr>
        <w:t>О</w:t>
      </w:r>
      <w:r w:rsidR="00120048" w:rsidRPr="00C77C67">
        <w:rPr>
          <w:b/>
        </w:rPr>
        <w:t xml:space="preserve"> создании управляющего совета</w:t>
      </w:r>
      <w:r w:rsidR="00C77C67">
        <w:rPr>
          <w:b/>
        </w:rPr>
        <w:t xml:space="preserve"> </w:t>
      </w:r>
      <w:r w:rsidR="00120048" w:rsidRPr="00C77C67">
        <w:rPr>
          <w:b/>
        </w:rPr>
        <w:t xml:space="preserve">по реализации </w:t>
      </w:r>
    </w:p>
    <w:p w:rsidR="00C77C67" w:rsidRDefault="00120048" w:rsidP="00C77C67">
      <w:pPr>
        <w:pStyle w:val="Default"/>
        <w:jc w:val="center"/>
        <w:rPr>
          <w:b/>
        </w:rPr>
      </w:pPr>
      <w:r w:rsidRPr="00C77C67">
        <w:rPr>
          <w:b/>
        </w:rPr>
        <w:t>программы «Комплексное</w:t>
      </w:r>
      <w:r w:rsidR="00C77C67">
        <w:rPr>
          <w:b/>
        </w:rPr>
        <w:t xml:space="preserve"> </w:t>
      </w:r>
      <w:r w:rsidRPr="00C77C67">
        <w:rPr>
          <w:b/>
        </w:rPr>
        <w:t>развитие моногорода</w:t>
      </w:r>
      <w:r w:rsidR="00841D73" w:rsidRPr="00C77C67">
        <w:rPr>
          <w:b/>
        </w:rPr>
        <w:t xml:space="preserve"> </w:t>
      </w:r>
    </w:p>
    <w:p w:rsidR="00841D73" w:rsidRPr="00C77C67" w:rsidRDefault="001D6BC8" w:rsidP="00C77C67">
      <w:pPr>
        <w:pStyle w:val="Default"/>
        <w:jc w:val="center"/>
        <w:rPr>
          <w:b/>
        </w:rPr>
      </w:pPr>
      <w:r w:rsidRPr="00C77C67">
        <w:rPr>
          <w:b/>
          <w:shd w:val="clear" w:color="auto" w:fill="FFFFFF"/>
        </w:rPr>
        <w:t>муниципального</w:t>
      </w:r>
      <w:r w:rsidR="00C77C67">
        <w:rPr>
          <w:b/>
        </w:rPr>
        <w:t xml:space="preserve"> </w:t>
      </w:r>
      <w:r w:rsidRPr="00C77C67">
        <w:rPr>
          <w:b/>
          <w:shd w:val="clear" w:color="auto" w:fill="FFFFFF"/>
        </w:rPr>
        <w:t>образования сельского поселения «Саганнурское»</w:t>
      </w:r>
      <w:r w:rsidR="00120048" w:rsidRPr="00C77C67">
        <w:rPr>
          <w:b/>
          <w:shd w:val="clear" w:color="auto" w:fill="FFFFFF"/>
        </w:rPr>
        <w:t>»</w:t>
      </w:r>
    </w:p>
    <w:p w:rsidR="00CE1410" w:rsidRPr="00065695" w:rsidRDefault="0023177E" w:rsidP="00CE1410">
      <w:pPr>
        <w:pStyle w:val="Default"/>
      </w:pPr>
      <w:r w:rsidRPr="00065695">
        <w:t xml:space="preserve">     </w:t>
      </w:r>
    </w:p>
    <w:p w:rsidR="00C77C67" w:rsidRDefault="00CE1410" w:rsidP="00C77C67">
      <w:pPr>
        <w:pStyle w:val="Default"/>
        <w:jc w:val="both"/>
        <w:rPr>
          <w:shd w:val="clear" w:color="auto" w:fill="FFFFFF"/>
        </w:rPr>
      </w:pPr>
      <w:r w:rsidRPr="00065695">
        <w:t xml:space="preserve">        </w:t>
      </w:r>
      <w:r w:rsidR="00C77C67">
        <w:tab/>
        <w:t xml:space="preserve">В </w:t>
      </w:r>
      <w:r w:rsidR="00C77C67">
        <w:rPr>
          <w:shd w:val="clear" w:color="auto" w:fill="FFFFFF"/>
        </w:rPr>
        <w:t xml:space="preserve">рамках </w:t>
      </w:r>
      <w:r w:rsidRPr="00065695">
        <w:rPr>
          <w:shd w:val="clear" w:color="auto" w:fill="FFFFFF"/>
        </w:rPr>
        <w:t>реализации</w:t>
      </w:r>
      <w:r w:rsidR="00C77C67">
        <w:rPr>
          <w:shd w:val="clear" w:color="auto" w:fill="FFFFFF"/>
        </w:rPr>
        <w:t xml:space="preserve"> </w:t>
      </w:r>
      <w:r w:rsidR="00C77C67">
        <w:t xml:space="preserve">программы </w:t>
      </w:r>
      <w:r w:rsidRPr="00065695">
        <w:t>«</w:t>
      </w:r>
      <w:r w:rsidR="00C77C67">
        <w:t xml:space="preserve">Комплексное развитие моногорода </w:t>
      </w:r>
      <w:r w:rsidRPr="00065695">
        <w:rPr>
          <w:shd w:val="clear" w:color="auto" w:fill="FFFFFF"/>
        </w:rPr>
        <w:t>муниципального образования сельского поселения «Саганнурское»»</w:t>
      </w:r>
      <w:r w:rsidR="00C77C67">
        <w:rPr>
          <w:shd w:val="clear" w:color="auto" w:fill="FFFFFF"/>
        </w:rPr>
        <w:t xml:space="preserve">, </w:t>
      </w:r>
    </w:p>
    <w:p w:rsidR="00CE1410" w:rsidRPr="00065695" w:rsidRDefault="00C77C67" w:rsidP="00C77C67">
      <w:pPr>
        <w:pStyle w:val="Default"/>
        <w:ind w:firstLine="708"/>
        <w:jc w:val="both"/>
      </w:pPr>
      <w:r>
        <w:rPr>
          <w:shd w:val="clear" w:color="auto" w:fill="FFFFFF"/>
        </w:rPr>
        <w:t xml:space="preserve">Администрация </w:t>
      </w:r>
      <w:r w:rsidRPr="00065695">
        <w:rPr>
          <w:shd w:val="clear" w:color="auto" w:fill="FFFFFF"/>
        </w:rPr>
        <w:t>муниципального образования сельского поселения «Саганнурское»</w:t>
      </w:r>
    </w:p>
    <w:p w:rsidR="00CE1410" w:rsidRPr="00065695" w:rsidRDefault="00C77C67" w:rsidP="00CE1410">
      <w:pPr>
        <w:jc w:val="both"/>
        <w:rPr>
          <w:b/>
        </w:rPr>
      </w:pPr>
      <w:r>
        <w:rPr>
          <w:b/>
        </w:rPr>
        <w:t>ПОСТАНОВЛЯЕТ</w:t>
      </w:r>
      <w:r w:rsidR="00CE1410" w:rsidRPr="00065695">
        <w:rPr>
          <w:b/>
        </w:rPr>
        <w:t>:</w:t>
      </w:r>
    </w:p>
    <w:p w:rsidR="00CE1410" w:rsidRPr="00C77C67" w:rsidRDefault="00CE1410" w:rsidP="00C77C67">
      <w:pPr>
        <w:pStyle w:val="Default"/>
        <w:numPr>
          <w:ilvl w:val="0"/>
          <w:numId w:val="17"/>
        </w:numPr>
        <w:spacing w:after="120" w:line="276" w:lineRule="auto"/>
        <w:jc w:val="both"/>
      </w:pPr>
      <w:r w:rsidRPr="00065695">
        <w:t>Создать управляющий совет по реализации программы</w:t>
      </w:r>
      <w:r w:rsidR="00065695" w:rsidRPr="00065695">
        <w:t xml:space="preserve"> «Комплексное развитие моногорода </w:t>
      </w:r>
      <w:r w:rsidR="00065695" w:rsidRPr="00065695">
        <w:rPr>
          <w:shd w:val="clear" w:color="auto" w:fill="FFFFFF"/>
        </w:rPr>
        <w:t xml:space="preserve">муниципального образования сельского поселения «Саганнурское»» в </w:t>
      </w:r>
      <w:r w:rsidR="00C77C67">
        <w:rPr>
          <w:shd w:val="clear" w:color="auto" w:fill="FFFFFF"/>
        </w:rPr>
        <w:t xml:space="preserve">следующем </w:t>
      </w:r>
      <w:r w:rsidR="00065695" w:rsidRPr="00065695">
        <w:rPr>
          <w:shd w:val="clear" w:color="auto" w:fill="FFFFFF"/>
        </w:rPr>
        <w:t>составе согласно приложению 1 к настоящему постановлению.</w:t>
      </w:r>
    </w:p>
    <w:p w:rsidR="00CE1410" w:rsidRPr="00C77C67" w:rsidRDefault="00065695" w:rsidP="00C77C67">
      <w:pPr>
        <w:pStyle w:val="Default"/>
        <w:numPr>
          <w:ilvl w:val="0"/>
          <w:numId w:val="17"/>
        </w:numPr>
        <w:spacing w:after="120" w:line="276" w:lineRule="auto"/>
        <w:jc w:val="both"/>
      </w:pPr>
      <w:r w:rsidRPr="00C77C67">
        <w:t>Утвердить Положение об  управляющем совете по</w:t>
      </w:r>
      <w:r w:rsidR="00CE1410" w:rsidRPr="00C77C67">
        <w:t xml:space="preserve"> реализации программ</w:t>
      </w:r>
      <w:r w:rsidRPr="00C77C67">
        <w:t>ы</w:t>
      </w:r>
      <w:r w:rsidR="00CE1410" w:rsidRPr="00C77C67">
        <w:rPr>
          <w:shd w:val="clear" w:color="auto" w:fill="FFFFFF"/>
        </w:rPr>
        <w:t xml:space="preserve"> </w:t>
      </w:r>
      <w:r w:rsidRPr="00C77C67">
        <w:t xml:space="preserve">«Комплексное развитие моногорода </w:t>
      </w:r>
      <w:r w:rsidRPr="00C77C67">
        <w:rPr>
          <w:shd w:val="clear" w:color="auto" w:fill="FFFFFF"/>
        </w:rPr>
        <w:t>муниципального образования сельского поселения «Саганнурское»» согласно приложению 2 к настоящему постановлению.</w:t>
      </w:r>
    </w:p>
    <w:p w:rsidR="00C77C67" w:rsidRPr="00C77C67" w:rsidRDefault="00C77C67" w:rsidP="00C77C67">
      <w:pPr>
        <w:numPr>
          <w:ilvl w:val="0"/>
          <w:numId w:val="17"/>
        </w:numPr>
        <w:spacing w:after="120"/>
        <w:jc w:val="both"/>
        <w:rPr>
          <w:sz w:val="23"/>
          <w:szCs w:val="23"/>
        </w:rPr>
      </w:pPr>
      <w:r w:rsidRPr="00DA425E">
        <w:rPr>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DA425E">
        <w:rPr>
          <w:sz w:val="23"/>
          <w:szCs w:val="23"/>
        </w:rPr>
        <w:t>муниципального образования сельского поселения «Саганнурское»</w:t>
      </w:r>
      <w:r w:rsidRPr="00DA425E">
        <w:rPr>
          <w:color w:val="000000"/>
          <w:sz w:val="23"/>
          <w:szCs w:val="23"/>
        </w:rPr>
        <w:t xml:space="preserve">. </w:t>
      </w:r>
    </w:p>
    <w:p w:rsidR="00C77C67" w:rsidRPr="00C77C67" w:rsidRDefault="00C77C67" w:rsidP="00C77C67">
      <w:pPr>
        <w:numPr>
          <w:ilvl w:val="0"/>
          <w:numId w:val="17"/>
        </w:numPr>
        <w:spacing w:after="120"/>
        <w:jc w:val="both"/>
        <w:rPr>
          <w:sz w:val="23"/>
          <w:szCs w:val="23"/>
        </w:rPr>
      </w:pPr>
      <w:r w:rsidRPr="00DA425E">
        <w:rPr>
          <w:color w:val="000000"/>
          <w:sz w:val="23"/>
          <w:szCs w:val="23"/>
        </w:rPr>
        <w:t>Постановление вступает в силу с момента его обнародования.</w:t>
      </w:r>
    </w:p>
    <w:p w:rsidR="00CE1410" w:rsidRPr="00065695" w:rsidRDefault="00CE1410" w:rsidP="00C77C67">
      <w:pPr>
        <w:pStyle w:val="Default"/>
        <w:numPr>
          <w:ilvl w:val="0"/>
          <w:numId w:val="17"/>
        </w:numPr>
        <w:spacing w:after="120" w:line="276" w:lineRule="auto"/>
        <w:jc w:val="both"/>
      </w:pPr>
      <w:r w:rsidRPr="00065695">
        <w:t>Контроль за  исполнением постановления оставляю за собой.</w:t>
      </w:r>
    </w:p>
    <w:p w:rsidR="00CE1410" w:rsidRPr="00065695" w:rsidRDefault="00CE1410" w:rsidP="00CE1410">
      <w:pPr>
        <w:pStyle w:val="Default"/>
        <w:spacing w:line="276" w:lineRule="auto"/>
        <w:rPr>
          <w:shd w:val="clear" w:color="auto" w:fill="FFFFFF"/>
        </w:rPr>
      </w:pPr>
    </w:p>
    <w:p w:rsidR="00955F70" w:rsidRDefault="00955F70" w:rsidP="000E4772">
      <w:pPr>
        <w:pStyle w:val="Default"/>
        <w:rPr>
          <w:sz w:val="22"/>
          <w:szCs w:val="22"/>
        </w:rPr>
      </w:pPr>
      <w:r>
        <w:rPr>
          <w:sz w:val="22"/>
          <w:szCs w:val="22"/>
        </w:rPr>
        <w:t xml:space="preserve"> </w:t>
      </w:r>
    </w:p>
    <w:p w:rsidR="00C77C67" w:rsidRDefault="00C77C67" w:rsidP="000E4772">
      <w:pPr>
        <w:pStyle w:val="Default"/>
        <w:rPr>
          <w:sz w:val="22"/>
          <w:szCs w:val="22"/>
        </w:rPr>
      </w:pPr>
    </w:p>
    <w:p w:rsidR="00F87282" w:rsidRPr="004D1AE9" w:rsidRDefault="00F87282" w:rsidP="00BF23D1">
      <w:pPr>
        <w:autoSpaceDE w:val="0"/>
        <w:autoSpaceDN w:val="0"/>
        <w:adjustRightInd w:val="0"/>
        <w:rPr>
          <w:sz w:val="28"/>
          <w:szCs w:val="28"/>
        </w:rPr>
      </w:pPr>
    </w:p>
    <w:p w:rsidR="00A40522" w:rsidRPr="001D6BC8" w:rsidRDefault="00A40522" w:rsidP="00A40522">
      <w:pPr>
        <w:autoSpaceDE w:val="0"/>
        <w:autoSpaceDN w:val="0"/>
        <w:adjustRightInd w:val="0"/>
        <w:rPr>
          <w:sz w:val="22"/>
          <w:szCs w:val="22"/>
        </w:rPr>
      </w:pPr>
      <w:r w:rsidRPr="001D6BC8">
        <w:rPr>
          <w:sz w:val="22"/>
          <w:szCs w:val="22"/>
        </w:rPr>
        <w:t xml:space="preserve">Глава </w:t>
      </w:r>
    </w:p>
    <w:p w:rsidR="00A40522" w:rsidRPr="001D6BC8" w:rsidRDefault="00A40522" w:rsidP="00A40522">
      <w:pPr>
        <w:autoSpaceDE w:val="0"/>
        <w:autoSpaceDN w:val="0"/>
        <w:adjustRightInd w:val="0"/>
        <w:rPr>
          <w:sz w:val="22"/>
          <w:szCs w:val="22"/>
        </w:rPr>
      </w:pPr>
      <w:r w:rsidRPr="001D6BC8">
        <w:rPr>
          <w:sz w:val="22"/>
          <w:szCs w:val="22"/>
        </w:rPr>
        <w:t xml:space="preserve">муниципального образования  </w:t>
      </w:r>
    </w:p>
    <w:p w:rsidR="00A40522" w:rsidRPr="001D6BC8" w:rsidRDefault="00A40522" w:rsidP="00A40522">
      <w:pPr>
        <w:autoSpaceDE w:val="0"/>
        <w:autoSpaceDN w:val="0"/>
        <w:adjustRightInd w:val="0"/>
        <w:rPr>
          <w:sz w:val="22"/>
          <w:szCs w:val="22"/>
        </w:rPr>
      </w:pPr>
      <w:r w:rsidRPr="001D6BC8">
        <w:rPr>
          <w:sz w:val="22"/>
          <w:szCs w:val="22"/>
        </w:rPr>
        <w:t xml:space="preserve">сельского поселения «Саганнурское»                      </w:t>
      </w:r>
      <w:r w:rsidR="00C77C67">
        <w:rPr>
          <w:sz w:val="22"/>
          <w:szCs w:val="22"/>
        </w:rPr>
        <w:t xml:space="preserve">                                  </w:t>
      </w:r>
      <w:r w:rsidRPr="001D6BC8">
        <w:rPr>
          <w:sz w:val="22"/>
          <w:szCs w:val="22"/>
        </w:rPr>
        <w:t xml:space="preserve">              М.И. Исмагилов</w:t>
      </w:r>
    </w:p>
    <w:p w:rsidR="00F87282" w:rsidRPr="004D1AE9" w:rsidRDefault="00F87282" w:rsidP="00BF23D1">
      <w:pPr>
        <w:autoSpaceDE w:val="0"/>
        <w:autoSpaceDN w:val="0"/>
        <w:adjustRightInd w:val="0"/>
        <w:rPr>
          <w:sz w:val="28"/>
          <w:szCs w:val="28"/>
        </w:rPr>
      </w:pPr>
    </w:p>
    <w:p w:rsidR="00346CA2" w:rsidRDefault="00346CA2" w:rsidP="00054AEE">
      <w:pPr>
        <w:autoSpaceDE w:val="0"/>
        <w:autoSpaceDN w:val="0"/>
        <w:adjustRightInd w:val="0"/>
        <w:rPr>
          <w:sz w:val="28"/>
          <w:szCs w:val="28"/>
        </w:rPr>
      </w:pPr>
    </w:p>
    <w:p w:rsidR="00346CA2" w:rsidRDefault="00346CA2" w:rsidP="00054AEE">
      <w:pPr>
        <w:autoSpaceDE w:val="0"/>
        <w:autoSpaceDN w:val="0"/>
        <w:adjustRightInd w:val="0"/>
        <w:rPr>
          <w:sz w:val="28"/>
          <w:szCs w:val="28"/>
        </w:rPr>
      </w:pPr>
    </w:p>
    <w:p w:rsidR="00F87282" w:rsidRPr="004D1AE9" w:rsidRDefault="00F87282" w:rsidP="00BF23D1">
      <w:pPr>
        <w:autoSpaceDE w:val="0"/>
        <w:autoSpaceDN w:val="0"/>
        <w:adjustRightInd w:val="0"/>
        <w:rPr>
          <w:sz w:val="28"/>
          <w:szCs w:val="28"/>
        </w:rPr>
      </w:pPr>
    </w:p>
    <w:p w:rsidR="00C06511" w:rsidRPr="004D1AE9" w:rsidRDefault="00054AEE" w:rsidP="00054AEE">
      <w:pPr>
        <w:pStyle w:val="ConsPlusNormal"/>
        <w:widowControl/>
        <w:ind w:firstLine="0"/>
        <w:rPr>
          <w:rFonts w:ascii="Times New Roman" w:hAnsi="Times New Roman" w:cs="Times New Roman"/>
          <w:sz w:val="28"/>
          <w:szCs w:val="28"/>
        </w:rPr>
      </w:pPr>
      <w:r w:rsidRPr="004D1AE9">
        <w:rPr>
          <w:rFonts w:ascii="Times New Roman" w:hAnsi="Times New Roman" w:cs="Times New Roman"/>
          <w:sz w:val="28"/>
          <w:szCs w:val="28"/>
        </w:rPr>
        <w:t xml:space="preserve">                                                                  </w:t>
      </w:r>
    </w:p>
    <w:p w:rsidR="00C06511" w:rsidRDefault="00C06511" w:rsidP="00054AEE">
      <w:pPr>
        <w:pStyle w:val="ConsPlusNormal"/>
        <w:widowControl/>
        <w:ind w:firstLine="0"/>
        <w:rPr>
          <w:rFonts w:ascii="Times New Roman" w:hAnsi="Times New Roman" w:cs="Times New Roman"/>
          <w:sz w:val="24"/>
          <w:szCs w:val="24"/>
        </w:rPr>
      </w:pPr>
    </w:p>
    <w:p w:rsidR="00C06511" w:rsidRDefault="00C06511" w:rsidP="00054AEE">
      <w:pPr>
        <w:pStyle w:val="ConsPlusNormal"/>
        <w:widowControl/>
        <w:ind w:firstLine="0"/>
        <w:rPr>
          <w:rFonts w:ascii="Times New Roman" w:hAnsi="Times New Roman" w:cs="Times New Roman"/>
          <w:sz w:val="24"/>
          <w:szCs w:val="24"/>
        </w:rPr>
      </w:pPr>
    </w:p>
    <w:p w:rsidR="00116451" w:rsidRDefault="00065695" w:rsidP="00065695">
      <w:pPr>
        <w:jc w:val="center"/>
        <w:rPr>
          <w:color w:val="000000"/>
        </w:rPr>
      </w:pPr>
      <w:r>
        <w:rPr>
          <w:color w:val="000000"/>
        </w:rPr>
        <w:t xml:space="preserve">                                                               </w:t>
      </w:r>
    </w:p>
    <w:p w:rsidR="00B319A7" w:rsidRDefault="00116451" w:rsidP="00065695">
      <w:pPr>
        <w:jc w:val="center"/>
        <w:rPr>
          <w:color w:val="000000"/>
        </w:rPr>
      </w:pPr>
      <w:r>
        <w:rPr>
          <w:color w:val="000000"/>
        </w:rPr>
        <w:t xml:space="preserve">                                                           </w:t>
      </w:r>
    </w:p>
    <w:p w:rsidR="00381CB2" w:rsidRDefault="00B319A7" w:rsidP="00065695">
      <w:pPr>
        <w:jc w:val="center"/>
        <w:rPr>
          <w:color w:val="000000"/>
        </w:rPr>
      </w:pPr>
      <w:r>
        <w:rPr>
          <w:color w:val="000000"/>
        </w:rPr>
        <w:t xml:space="preserve">                                                               </w:t>
      </w:r>
      <w:r w:rsidR="00116451">
        <w:rPr>
          <w:color w:val="000000"/>
        </w:rPr>
        <w:t xml:space="preserve">  </w:t>
      </w:r>
    </w:p>
    <w:p w:rsidR="00381CB2" w:rsidRDefault="00381CB2" w:rsidP="00065695">
      <w:pPr>
        <w:jc w:val="center"/>
        <w:rPr>
          <w:color w:val="000000"/>
        </w:rPr>
      </w:pPr>
    </w:p>
    <w:p w:rsidR="00065695" w:rsidRPr="007C781C" w:rsidRDefault="00381CB2" w:rsidP="009C6937">
      <w:pPr>
        <w:jc w:val="right"/>
        <w:rPr>
          <w:color w:val="000000"/>
        </w:rPr>
      </w:pPr>
      <w:r>
        <w:rPr>
          <w:color w:val="000000"/>
        </w:rPr>
        <w:t xml:space="preserve">                                                              </w:t>
      </w:r>
      <w:r w:rsidR="00116451">
        <w:rPr>
          <w:color w:val="000000"/>
        </w:rPr>
        <w:t xml:space="preserve"> </w:t>
      </w:r>
      <w:r w:rsidR="00065695">
        <w:rPr>
          <w:color w:val="000000"/>
        </w:rPr>
        <w:t>Приложение 1</w:t>
      </w:r>
    </w:p>
    <w:p w:rsidR="00065695" w:rsidRDefault="00065695" w:rsidP="009C6937">
      <w:pPr>
        <w:jc w:val="right"/>
        <w:rPr>
          <w:rFonts w:eastAsia="Calibri"/>
        </w:rPr>
      </w:pPr>
      <w:r>
        <w:rPr>
          <w:rFonts w:eastAsia="Calibri"/>
        </w:rPr>
        <w:t xml:space="preserve">к постановлению Администрации </w:t>
      </w:r>
    </w:p>
    <w:p w:rsidR="00065695" w:rsidRPr="009C09CF" w:rsidRDefault="00065695" w:rsidP="009C6937">
      <w:pPr>
        <w:jc w:val="right"/>
        <w:rPr>
          <w:rFonts w:eastAsia="Calibri"/>
        </w:rPr>
      </w:pPr>
      <w:r w:rsidRPr="009C09CF">
        <w:rPr>
          <w:rFonts w:eastAsia="Calibri"/>
        </w:rPr>
        <w:t xml:space="preserve">муниципального образования </w:t>
      </w:r>
    </w:p>
    <w:p w:rsidR="00065695" w:rsidRPr="009C09CF" w:rsidRDefault="00065695" w:rsidP="009C6937">
      <w:pPr>
        <w:jc w:val="right"/>
        <w:rPr>
          <w:rFonts w:eastAsia="Calibri"/>
        </w:rPr>
      </w:pPr>
      <w:r w:rsidRPr="009C09CF">
        <w:rPr>
          <w:rFonts w:eastAsia="Calibri"/>
        </w:rPr>
        <w:t xml:space="preserve">сельского поселения «Саганнурское» </w:t>
      </w:r>
    </w:p>
    <w:p w:rsidR="00065695" w:rsidRDefault="00065695" w:rsidP="009C6937">
      <w:pPr>
        <w:shd w:val="clear" w:color="auto" w:fill="FFFFFF"/>
        <w:spacing w:after="96"/>
        <w:jc w:val="right"/>
        <w:rPr>
          <w:rFonts w:eastAsia="Calibri"/>
        </w:rPr>
      </w:pPr>
      <w:r>
        <w:rPr>
          <w:rFonts w:eastAsia="Calibri"/>
        </w:rPr>
        <w:t>от « 07</w:t>
      </w:r>
      <w:r w:rsidRPr="009C09CF">
        <w:rPr>
          <w:rFonts w:eastAsia="Calibri"/>
        </w:rPr>
        <w:t xml:space="preserve">» </w:t>
      </w:r>
      <w:r>
        <w:rPr>
          <w:rFonts w:eastAsia="Calibri"/>
        </w:rPr>
        <w:t>апреля 2017</w:t>
      </w:r>
      <w:r w:rsidRPr="009C09CF">
        <w:rPr>
          <w:rFonts w:eastAsia="Calibri"/>
        </w:rPr>
        <w:t xml:space="preserve"> года  № </w:t>
      </w:r>
      <w:r>
        <w:rPr>
          <w:rFonts w:eastAsia="Calibri"/>
        </w:rPr>
        <w:t>139</w:t>
      </w:r>
    </w:p>
    <w:p w:rsidR="00065695" w:rsidRDefault="00065695" w:rsidP="00065695">
      <w:pPr>
        <w:shd w:val="clear" w:color="auto" w:fill="FFFFFF"/>
        <w:spacing w:after="96" w:line="344" w:lineRule="atLeast"/>
        <w:jc w:val="right"/>
        <w:rPr>
          <w:rFonts w:eastAsia="Calibri"/>
        </w:rPr>
      </w:pPr>
    </w:p>
    <w:p w:rsidR="00065695" w:rsidRPr="00065695" w:rsidRDefault="00065695" w:rsidP="009C6937">
      <w:pPr>
        <w:shd w:val="clear" w:color="auto" w:fill="FFFFFF"/>
        <w:jc w:val="center"/>
        <w:rPr>
          <w:rFonts w:eastAsia="Calibri"/>
          <w:b/>
        </w:rPr>
      </w:pPr>
      <w:r w:rsidRPr="00065695">
        <w:rPr>
          <w:rFonts w:eastAsia="Calibri"/>
          <w:b/>
        </w:rPr>
        <w:t>СОСТАВ</w:t>
      </w:r>
    </w:p>
    <w:p w:rsidR="00065695" w:rsidRPr="00065695" w:rsidRDefault="00065695" w:rsidP="009C6937">
      <w:pPr>
        <w:shd w:val="clear" w:color="auto" w:fill="FFFFFF"/>
        <w:jc w:val="center"/>
        <w:rPr>
          <w:rFonts w:eastAsia="Calibri"/>
          <w:b/>
        </w:rPr>
      </w:pPr>
      <w:r w:rsidRPr="00065695">
        <w:rPr>
          <w:rFonts w:eastAsia="Calibri"/>
          <w:b/>
        </w:rPr>
        <w:t>Управляющего совета по реализации программы</w:t>
      </w:r>
    </w:p>
    <w:p w:rsidR="00065695" w:rsidRPr="00C477C4" w:rsidRDefault="00065695" w:rsidP="009C6937">
      <w:pPr>
        <w:shd w:val="clear" w:color="auto" w:fill="FFFFFF"/>
        <w:jc w:val="center"/>
        <w:rPr>
          <w:rFonts w:ascii="Tahoma" w:hAnsi="Tahoma" w:cs="Tahoma"/>
          <w:color w:val="000000"/>
          <w:sz w:val="26"/>
          <w:szCs w:val="26"/>
        </w:rPr>
      </w:pPr>
      <w:r w:rsidRPr="00065695">
        <w:rPr>
          <w:b/>
        </w:rPr>
        <w:t xml:space="preserve">«Комплексное развитие моногорода </w:t>
      </w:r>
      <w:r w:rsidRPr="00065695">
        <w:rPr>
          <w:b/>
          <w:shd w:val="clear" w:color="auto" w:fill="FFFFFF"/>
        </w:rPr>
        <w:t>муниципального образования сельского поселения «Саганнурское»»</w:t>
      </w:r>
    </w:p>
    <w:p w:rsidR="00065695" w:rsidRDefault="00065695" w:rsidP="00065695">
      <w:pPr>
        <w:pStyle w:val="ConsPlusNormal"/>
        <w:widowControl/>
        <w:ind w:firstLine="0"/>
        <w:jc w:val="right"/>
        <w:rPr>
          <w:rFonts w:ascii="Times New Roman" w:hAnsi="Times New Roman" w:cs="Times New Roman"/>
          <w:sz w:val="24"/>
          <w:szCs w:val="24"/>
        </w:rPr>
      </w:pPr>
    </w:p>
    <w:p w:rsidR="00065695" w:rsidRDefault="00182AD7" w:rsidP="00726E67">
      <w:pPr>
        <w:pStyle w:val="Default"/>
        <w:tabs>
          <w:tab w:val="left" w:pos="1815"/>
        </w:tabs>
        <w:jc w:val="both"/>
      </w:pPr>
      <w:r>
        <w:tab/>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E9058B" w:rsidRPr="009C6937" w:rsidTr="00726E67">
        <w:trPr>
          <w:trHeight w:val="683"/>
        </w:trPr>
        <w:tc>
          <w:tcPr>
            <w:tcW w:w="3794" w:type="dxa"/>
          </w:tcPr>
          <w:p w:rsidR="00E9058B" w:rsidRPr="00726E67" w:rsidRDefault="00E9058B" w:rsidP="00726E67">
            <w:pPr>
              <w:pStyle w:val="Default"/>
              <w:spacing w:line="276" w:lineRule="auto"/>
              <w:rPr>
                <w:color w:val="222222"/>
                <w:shd w:val="clear" w:color="auto" w:fill="FFFFFF"/>
              </w:rPr>
            </w:pPr>
            <w:r w:rsidRPr="00726E67">
              <w:t>Сангадиев Зандра Гэндэнович</w:t>
            </w:r>
          </w:p>
        </w:tc>
        <w:tc>
          <w:tcPr>
            <w:tcW w:w="5777" w:type="dxa"/>
          </w:tcPr>
          <w:p w:rsidR="00E9058B" w:rsidRPr="00726E67" w:rsidRDefault="00E9058B" w:rsidP="00726E67">
            <w:pPr>
              <w:pStyle w:val="Default"/>
              <w:ind w:left="34" w:hanging="34"/>
              <w:rPr>
                <w:color w:val="222222"/>
                <w:shd w:val="clear" w:color="auto" w:fill="FFFFFF"/>
              </w:rPr>
            </w:pPr>
            <w:r w:rsidRPr="00726E67">
              <w:t>-</w:t>
            </w:r>
            <w:r w:rsidRPr="00726E67">
              <w:rPr>
                <w:shd w:val="clear" w:color="auto" w:fill="FFFFFF"/>
              </w:rPr>
              <w:t xml:space="preserve"> председатель Управляющего совета,</w:t>
            </w:r>
            <w:r w:rsidRPr="00726E67">
              <w:rPr>
                <w:color w:val="222222"/>
                <w:shd w:val="clear" w:color="auto" w:fill="FFFFFF"/>
              </w:rPr>
              <w:t xml:space="preserve"> Министр  экономики Республики Бурятия; (по согласованию)</w:t>
            </w:r>
          </w:p>
        </w:tc>
      </w:tr>
      <w:tr w:rsidR="00E9058B" w:rsidRPr="009C6937" w:rsidTr="00726E67">
        <w:trPr>
          <w:trHeight w:val="909"/>
        </w:trPr>
        <w:tc>
          <w:tcPr>
            <w:tcW w:w="3794" w:type="dxa"/>
          </w:tcPr>
          <w:p w:rsidR="00E9058B" w:rsidRPr="00726E67" w:rsidRDefault="00E9058B" w:rsidP="00726E67">
            <w:pPr>
              <w:autoSpaceDE w:val="0"/>
              <w:autoSpaceDN w:val="0"/>
              <w:adjustRightInd w:val="0"/>
              <w:spacing w:line="276" w:lineRule="auto"/>
            </w:pPr>
            <w:r w:rsidRPr="00726E67">
              <w:rPr>
                <w:color w:val="222222"/>
                <w:shd w:val="clear" w:color="auto" w:fill="FFFFFF"/>
              </w:rPr>
              <w:t xml:space="preserve">Исмагилов Максим Ильсурович    </w:t>
            </w:r>
          </w:p>
          <w:p w:rsidR="00E9058B" w:rsidRPr="00726E67" w:rsidRDefault="00E9058B" w:rsidP="00726E67">
            <w:pPr>
              <w:pStyle w:val="Default"/>
              <w:tabs>
                <w:tab w:val="left" w:pos="3402"/>
                <w:tab w:val="left" w:pos="3544"/>
                <w:tab w:val="left" w:pos="3686"/>
              </w:tabs>
              <w:spacing w:line="276" w:lineRule="auto"/>
              <w:jc w:val="center"/>
            </w:pPr>
          </w:p>
          <w:p w:rsidR="00E9058B" w:rsidRPr="00726E67" w:rsidRDefault="00E9058B" w:rsidP="00726E67">
            <w:pPr>
              <w:pStyle w:val="Default"/>
              <w:tabs>
                <w:tab w:val="left" w:pos="3402"/>
                <w:tab w:val="left" w:pos="3544"/>
                <w:tab w:val="left" w:pos="3686"/>
              </w:tabs>
              <w:spacing w:line="276" w:lineRule="auto"/>
              <w:jc w:val="center"/>
            </w:pPr>
          </w:p>
        </w:tc>
        <w:tc>
          <w:tcPr>
            <w:tcW w:w="5777" w:type="dxa"/>
          </w:tcPr>
          <w:p w:rsidR="00E9058B" w:rsidRPr="00726E67" w:rsidRDefault="00E9058B" w:rsidP="00726E67">
            <w:pPr>
              <w:pStyle w:val="Default"/>
              <w:tabs>
                <w:tab w:val="left" w:pos="3402"/>
                <w:tab w:val="left" w:pos="3544"/>
                <w:tab w:val="left" w:pos="3686"/>
              </w:tabs>
              <w:ind w:left="34" w:hanging="34"/>
            </w:pPr>
            <w:r w:rsidRPr="00726E67">
              <w:rPr>
                <w:color w:val="222222"/>
                <w:shd w:val="clear" w:color="auto" w:fill="FFFFFF"/>
              </w:rPr>
              <w:t xml:space="preserve">- заместитель председателя </w:t>
            </w:r>
            <w:r w:rsidRPr="00726E67">
              <w:rPr>
                <w:shd w:val="clear" w:color="auto" w:fill="FFFFFF"/>
              </w:rPr>
              <w:t>Управляющего совета,</w:t>
            </w:r>
            <w:r w:rsidRPr="00726E67">
              <w:t xml:space="preserve"> Глава муниципального образования  сельского поселения «Саганнурское»</w:t>
            </w:r>
          </w:p>
        </w:tc>
      </w:tr>
      <w:tr w:rsidR="00E9058B" w:rsidRPr="009C6937" w:rsidTr="00726E67">
        <w:trPr>
          <w:trHeight w:val="1045"/>
        </w:trPr>
        <w:tc>
          <w:tcPr>
            <w:tcW w:w="3794" w:type="dxa"/>
          </w:tcPr>
          <w:p w:rsidR="00E9058B" w:rsidRPr="00726E67" w:rsidRDefault="00E9058B" w:rsidP="00726E67">
            <w:pPr>
              <w:pStyle w:val="Default"/>
              <w:spacing w:line="276" w:lineRule="auto"/>
            </w:pPr>
            <w:r w:rsidRPr="00726E67">
              <w:rPr>
                <w:shd w:val="clear" w:color="auto" w:fill="FFFFFF"/>
              </w:rPr>
              <w:t xml:space="preserve"> </w:t>
            </w:r>
            <w:r w:rsidRPr="00726E67">
              <w:t xml:space="preserve">Яцкевич Павел Сергеевич            </w:t>
            </w:r>
          </w:p>
          <w:p w:rsidR="00E9058B" w:rsidRPr="00726E67" w:rsidRDefault="00E9058B" w:rsidP="00726E67">
            <w:pPr>
              <w:autoSpaceDE w:val="0"/>
              <w:autoSpaceDN w:val="0"/>
              <w:adjustRightInd w:val="0"/>
              <w:spacing w:line="276" w:lineRule="auto"/>
              <w:jc w:val="center"/>
            </w:pPr>
          </w:p>
          <w:p w:rsidR="00E9058B" w:rsidRPr="00726E67" w:rsidRDefault="00E9058B" w:rsidP="00726E67">
            <w:pPr>
              <w:pStyle w:val="Default"/>
              <w:tabs>
                <w:tab w:val="left" w:pos="3900"/>
              </w:tabs>
              <w:spacing w:line="276" w:lineRule="auto"/>
            </w:pPr>
            <w:r w:rsidRPr="00726E67">
              <w:rPr>
                <w:color w:val="222222"/>
                <w:shd w:val="clear" w:color="auto" w:fill="FFFFFF"/>
              </w:rPr>
              <w:t xml:space="preserve">   </w:t>
            </w:r>
          </w:p>
        </w:tc>
        <w:tc>
          <w:tcPr>
            <w:tcW w:w="5777" w:type="dxa"/>
          </w:tcPr>
          <w:p w:rsidR="008662DD" w:rsidRDefault="00E9058B" w:rsidP="008662DD">
            <w:pPr>
              <w:pStyle w:val="Default"/>
              <w:ind w:left="34" w:hanging="34"/>
              <w:rPr>
                <w:color w:val="222222"/>
                <w:shd w:val="clear" w:color="auto" w:fill="FFFFFF"/>
              </w:rPr>
            </w:pPr>
            <w:r w:rsidRPr="00726E67">
              <w:t>-</w:t>
            </w:r>
            <w:r w:rsidRPr="00726E67">
              <w:rPr>
                <w:color w:val="222222"/>
                <w:shd w:val="clear" w:color="auto" w:fill="FFFFFF"/>
              </w:rPr>
              <w:t xml:space="preserve"> заместитель</w:t>
            </w:r>
            <w:r w:rsidRPr="00726E67">
              <w:rPr>
                <w:shd w:val="clear" w:color="auto" w:fill="FFFFFF"/>
              </w:rPr>
              <w:t xml:space="preserve"> </w:t>
            </w:r>
            <w:r w:rsidR="008662DD" w:rsidRPr="00726E67">
              <w:rPr>
                <w:color w:val="222222"/>
                <w:shd w:val="clear" w:color="auto" w:fill="FFFFFF"/>
              </w:rPr>
              <w:t xml:space="preserve">председателя </w:t>
            </w:r>
            <w:r w:rsidR="008662DD">
              <w:rPr>
                <w:color w:val="222222"/>
                <w:shd w:val="clear" w:color="auto" w:fill="FFFFFF"/>
              </w:rPr>
              <w:t xml:space="preserve"> </w:t>
            </w:r>
            <w:r w:rsidRPr="00726E67">
              <w:rPr>
                <w:shd w:val="clear" w:color="auto" w:fill="FFFFFF"/>
              </w:rPr>
              <w:t>Управля</w:t>
            </w:r>
            <w:r w:rsidR="008662DD">
              <w:rPr>
                <w:shd w:val="clear" w:color="auto" w:fill="FFFFFF"/>
              </w:rPr>
              <w:t xml:space="preserve">ющего совета, куратор  </w:t>
            </w:r>
            <w:r w:rsidRPr="00726E67">
              <w:rPr>
                <w:shd w:val="clear" w:color="auto" w:fill="FFFFFF"/>
              </w:rPr>
              <w:t xml:space="preserve">(линейный      </w:t>
            </w:r>
            <w:r w:rsidRPr="00726E67">
              <w:t>менеджер) моногорода от НКО «Фонд развития  моногородов»</w:t>
            </w:r>
            <w:r w:rsidRPr="00726E67">
              <w:rPr>
                <w:color w:val="222222"/>
                <w:shd w:val="clear" w:color="auto" w:fill="FFFFFF"/>
              </w:rPr>
              <w:t>;</w:t>
            </w:r>
          </w:p>
          <w:p w:rsidR="00E9058B" w:rsidRPr="008662DD" w:rsidRDefault="00E9058B" w:rsidP="008662DD">
            <w:pPr>
              <w:pStyle w:val="Default"/>
              <w:ind w:left="34" w:hanging="34"/>
              <w:rPr>
                <w:shd w:val="clear" w:color="auto" w:fill="FFFFFF"/>
              </w:rPr>
            </w:pPr>
            <w:r w:rsidRPr="00726E67">
              <w:rPr>
                <w:color w:val="222222"/>
                <w:shd w:val="clear" w:color="auto" w:fill="FFFFFF"/>
              </w:rPr>
              <w:t xml:space="preserve"> (по согласованию)</w:t>
            </w:r>
          </w:p>
        </w:tc>
      </w:tr>
      <w:tr w:rsidR="00E9058B" w:rsidRPr="009C6937" w:rsidTr="00726E67">
        <w:trPr>
          <w:trHeight w:val="565"/>
        </w:trPr>
        <w:tc>
          <w:tcPr>
            <w:tcW w:w="3794" w:type="dxa"/>
          </w:tcPr>
          <w:p w:rsidR="00E9058B" w:rsidRPr="00726E67" w:rsidRDefault="00E9058B" w:rsidP="00726E67">
            <w:pPr>
              <w:pStyle w:val="Default"/>
              <w:tabs>
                <w:tab w:val="left" w:pos="3900"/>
              </w:tabs>
              <w:spacing w:line="276" w:lineRule="auto"/>
              <w:rPr>
                <w:shd w:val="clear" w:color="auto" w:fill="FFFFFF"/>
              </w:rPr>
            </w:pPr>
            <w:r w:rsidRPr="00726E67">
              <w:rPr>
                <w:color w:val="222222"/>
                <w:shd w:val="clear" w:color="auto" w:fill="FFFFFF"/>
              </w:rPr>
              <w:t xml:space="preserve">Члены </w:t>
            </w:r>
            <w:r w:rsidRPr="00726E67">
              <w:rPr>
                <w:shd w:val="clear" w:color="auto" w:fill="FFFFFF"/>
              </w:rPr>
              <w:t>Управляющего совета:</w:t>
            </w:r>
          </w:p>
        </w:tc>
        <w:tc>
          <w:tcPr>
            <w:tcW w:w="5777" w:type="dxa"/>
          </w:tcPr>
          <w:p w:rsidR="00E9058B" w:rsidRPr="00726E67" w:rsidRDefault="00E9058B" w:rsidP="00726E67">
            <w:pPr>
              <w:pStyle w:val="Default"/>
              <w:tabs>
                <w:tab w:val="left" w:pos="3900"/>
              </w:tabs>
              <w:spacing w:line="276" w:lineRule="auto"/>
              <w:ind w:left="34" w:hanging="34"/>
              <w:rPr>
                <w:shd w:val="clear" w:color="auto" w:fill="FFFFFF"/>
              </w:rPr>
            </w:pPr>
          </w:p>
        </w:tc>
      </w:tr>
      <w:tr w:rsidR="00E9058B" w:rsidRPr="009C6937" w:rsidTr="00726E67">
        <w:trPr>
          <w:trHeight w:val="686"/>
        </w:trPr>
        <w:tc>
          <w:tcPr>
            <w:tcW w:w="3794" w:type="dxa"/>
          </w:tcPr>
          <w:p w:rsidR="00E9058B" w:rsidRPr="00726E67" w:rsidRDefault="00E9058B" w:rsidP="00726E67">
            <w:pPr>
              <w:pStyle w:val="Default"/>
              <w:tabs>
                <w:tab w:val="left" w:pos="3900"/>
              </w:tabs>
              <w:spacing w:line="276" w:lineRule="auto"/>
              <w:rPr>
                <w:shd w:val="clear" w:color="auto" w:fill="FFFFFF"/>
              </w:rPr>
            </w:pPr>
            <w:r w:rsidRPr="00726E67">
              <w:rPr>
                <w:shd w:val="clear" w:color="auto" w:fill="FFFFFF"/>
              </w:rPr>
              <w:t>Смолин Владимир Викторович</w:t>
            </w:r>
          </w:p>
          <w:p w:rsidR="00E9058B" w:rsidRPr="00726E67" w:rsidRDefault="00E9058B" w:rsidP="00726E67">
            <w:pPr>
              <w:pStyle w:val="Default"/>
              <w:tabs>
                <w:tab w:val="left" w:pos="3900"/>
              </w:tabs>
              <w:spacing w:line="276" w:lineRule="auto"/>
            </w:pPr>
          </w:p>
        </w:tc>
        <w:tc>
          <w:tcPr>
            <w:tcW w:w="5777" w:type="dxa"/>
          </w:tcPr>
          <w:p w:rsidR="00E9058B" w:rsidRPr="00726E67" w:rsidRDefault="00E9058B" w:rsidP="00726E67">
            <w:pPr>
              <w:pStyle w:val="Default"/>
              <w:tabs>
                <w:tab w:val="left" w:pos="3900"/>
              </w:tabs>
              <w:ind w:left="34" w:hanging="34"/>
              <w:rPr>
                <w:color w:val="222222"/>
                <w:shd w:val="clear" w:color="auto" w:fill="FFFFFF"/>
              </w:rPr>
            </w:pPr>
            <w:r w:rsidRPr="00726E67">
              <w:rPr>
                <w:shd w:val="clear" w:color="auto" w:fill="FFFFFF"/>
              </w:rPr>
              <w:t xml:space="preserve">- </w:t>
            </w:r>
            <w:r w:rsidRPr="00726E67">
              <w:rPr>
                <w:color w:val="222222"/>
                <w:shd w:val="clear" w:color="auto" w:fill="FFFFFF"/>
              </w:rPr>
              <w:t xml:space="preserve">заместитель министра экономики Республики </w:t>
            </w:r>
          </w:p>
          <w:p w:rsidR="00E9058B" w:rsidRPr="00726E67" w:rsidRDefault="00E9058B" w:rsidP="00726E67">
            <w:pPr>
              <w:pStyle w:val="Default"/>
              <w:tabs>
                <w:tab w:val="left" w:pos="3900"/>
              </w:tabs>
              <w:ind w:left="34" w:hanging="34"/>
            </w:pPr>
            <w:r w:rsidRPr="00726E67">
              <w:rPr>
                <w:color w:val="222222"/>
                <w:shd w:val="clear" w:color="auto" w:fill="FFFFFF"/>
              </w:rPr>
              <w:t>Бурятия;</w:t>
            </w:r>
            <w:r w:rsidRPr="00726E67">
              <w:t xml:space="preserve"> </w:t>
            </w:r>
            <w:r w:rsidRPr="00726E67">
              <w:rPr>
                <w:color w:val="222222"/>
                <w:shd w:val="clear" w:color="auto" w:fill="FFFFFF"/>
              </w:rPr>
              <w:t>(по согласованию)</w:t>
            </w:r>
          </w:p>
        </w:tc>
      </w:tr>
      <w:tr w:rsidR="00E9058B" w:rsidRPr="009C6937" w:rsidTr="00726E67">
        <w:trPr>
          <w:trHeight w:val="696"/>
        </w:trPr>
        <w:tc>
          <w:tcPr>
            <w:tcW w:w="3794" w:type="dxa"/>
          </w:tcPr>
          <w:p w:rsidR="00E9058B" w:rsidRPr="00726E67" w:rsidRDefault="00E9058B" w:rsidP="00726E67">
            <w:pPr>
              <w:pStyle w:val="Default"/>
              <w:spacing w:line="276" w:lineRule="auto"/>
              <w:rPr>
                <w:color w:val="222222"/>
                <w:shd w:val="clear" w:color="auto" w:fill="FFFFFF"/>
              </w:rPr>
            </w:pPr>
            <w:r w:rsidRPr="00726E67">
              <w:rPr>
                <w:color w:val="222222"/>
                <w:shd w:val="clear" w:color="auto" w:fill="FFFFFF"/>
              </w:rPr>
              <w:t>Алексеев Василий Леонидович</w:t>
            </w:r>
          </w:p>
          <w:p w:rsidR="00E9058B" w:rsidRPr="00726E67" w:rsidRDefault="00E9058B" w:rsidP="00726E67">
            <w:pPr>
              <w:spacing w:line="276" w:lineRule="auto"/>
            </w:pPr>
            <w:r w:rsidRPr="00726E67">
              <w:t xml:space="preserve">                                                           </w:t>
            </w:r>
          </w:p>
        </w:tc>
        <w:tc>
          <w:tcPr>
            <w:tcW w:w="5777" w:type="dxa"/>
          </w:tcPr>
          <w:p w:rsidR="00E9058B" w:rsidRPr="00726E67" w:rsidRDefault="00E9058B" w:rsidP="00726E67">
            <w:pPr>
              <w:pStyle w:val="Default"/>
              <w:ind w:left="34" w:hanging="34"/>
              <w:rPr>
                <w:color w:val="222222"/>
                <w:shd w:val="clear" w:color="auto" w:fill="FFFFFF"/>
              </w:rPr>
            </w:pPr>
            <w:r w:rsidRPr="00726E67">
              <w:rPr>
                <w:color w:val="222222"/>
                <w:shd w:val="clear" w:color="auto" w:fill="FFFFFF"/>
              </w:rPr>
              <w:t xml:space="preserve">- заместитель генерального директора АО «Разрез </w:t>
            </w:r>
          </w:p>
          <w:p w:rsidR="00E9058B" w:rsidRPr="00726E67" w:rsidRDefault="00E9058B" w:rsidP="00726E67">
            <w:pPr>
              <w:pStyle w:val="Default"/>
              <w:ind w:left="34" w:hanging="34"/>
            </w:pPr>
            <w:r w:rsidRPr="00726E67">
              <w:rPr>
                <w:color w:val="222222"/>
                <w:shd w:val="clear" w:color="auto" w:fill="FFFFFF"/>
              </w:rPr>
              <w:t>Тугнуйский»; (по согласованию)</w:t>
            </w:r>
          </w:p>
        </w:tc>
      </w:tr>
      <w:tr w:rsidR="00E9058B" w:rsidRPr="009C6937" w:rsidTr="00726E67">
        <w:trPr>
          <w:trHeight w:val="645"/>
        </w:trPr>
        <w:tc>
          <w:tcPr>
            <w:tcW w:w="3794" w:type="dxa"/>
          </w:tcPr>
          <w:p w:rsidR="00E9058B" w:rsidRPr="00726E67" w:rsidRDefault="00E9058B" w:rsidP="00726E67">
            <w:pPr>
              <w:spacing w:line="276" w:lineRule="auto"/>
              <w:rPr>
                <w:color w:val="222222"/>
                <w:shd w:val="clear" w:color="auto" w:fill="FFFFFF"/>
              </w:rPr>
            </w:pPr>
            <w:r w:rsidRPr="00726E67">
              <w:rPr>
                <w:color w:val="222222"/>
                <w:shd w:val="clear" w:color="auto" w:fill="FFFFFF"/>
              </w:rPr>
              <w:t>Молчанов Владимир Николаевич</w:t>
            </w:r>
          </w:p>
        </w:tc>
        <w:tc>
          <w:tcPr>
            <w:tcW w:w="5777" w:type="dxa"/>
          </w:tcPr>
          <w:p w:rsidR="00E9058B" w:rsidRPr="00726E67" w:rsidRDefault="00E9058B" w:rsidP="00726E67">
            <w:pPr>
              <w:ind w:left="34" w:hanging="34"/>
              <w:rPr>
                <w:color w:val="222222"/>
                <w:shd w:val="clear" w:color="auto" w:fill="FFFFFF"/>
              </w:rPr>
            </w:pPr>
            <w:r w:rsidRPr="00726E67">
              <w:rPr>
                <w:color w:val="222222"/>
                <w:shd w:val="clear" w:color="auto" w:fill="FFFFFF"/>
              </w:rPr>
              <w:t>- Глава МО «Мухоршибирский район»;</w:t>
            </w:r>
          </w:p>
          <w:p w:rsidR="00E9058B" w:rsidRPr="00726E67" w:rsidRDefault="00E9058B" w:rsidP="00726E67">
            <w:pPr>
              <w:tabs>
                <w:tab w:val="left" w:pos="3735"/>
              </w:tabs>
              <w:ind w:left="34" w:hanging="34"/>
              <w:rPr>
                <w:color w:val="222222"/>
                <w:shd w:val="clear" w:color="auto" w:fill="FFFFFF"/>
              </w:rPr>
            </w:pPr>
            <w:r w:rsidRPr="00726E67">
              <w:rPr>
                <w:color w:val="222222"/>
                <w:shd w:val="clear" w:color="auto" w:fill="FFFFFF"/>
              </w:rPr>
              <w:t>(по согласованию)</w:t>
            </w:r>
          </w:p>
        </w:tc>
      </w:tr>
      <w:tr w:rsidR="00E9058B" w:rsidRPr="009C6937" w:rsidTr="00726E67">
        <w:trPr>
          <w:trHeight w:val="962"/>
        </w:trPr>
        <w:tc>
          <w:tcPr>
            <w:tcW w:w="3794" w:type="dxa"/>
          </w:tcPr>
          <w:p w:rsidR="00E9058B" w:rsidRPr="00726E67" w:rsidRDefault="00E9058B" w:rsidP="00726E67">
            <w:pPr>
              <w:tabs>
                <w:tab w:val="left" w:pos="3735"/>
              </w:tabs>
              <w:spacing w:line="276" w:lineRule="auto"/>
              <w:rPr>
                <w:color w:val="222222"/>
                <w:shd w:val="clear" w:color="auto" w:fill="FFFFFF"/>
              </w:rPr>
            </w:pPr>
            <w:r w:rsidRPr="00726E67">
              <w:rPr>
                <w:color w:val="222222"/>
                <w:shd w:val="clear" w:color="auto" w:fill="FFFFFF"/>
              </w:rPr>
              <w:t>Богомазова Мария Васильевна</w:t>
            </w:r>
          </w:p>
          <w:p w:rsidR="00E9058B" w:rsidRPr="00726E67" w:rsidRDefault="00E9058B" w:rsidP="00726E67">
            <w:pPr>
              <w:tabs>
                <w:tab w:val="left" w:pos="3735"/>
              </w:tabs>
              <w:spacing w:line="276" w:lineRule="auto"/>
              <w:rPr>
                <w:color w:val="222222"/>
                <w:shd w:val="clear" w:color="auto" w:fill="FFFFFF"/>
              </w:rPr>
            </w:pPr>
            <w:r w:rsidRPr="00726E67">
              <w:rPr>
                <w:color w:val="222222"/>
                <w:shd w:val="clear" w:color="auto" w:fill="FFFFFF"/>
              </w:rPr>
              <w:t xml:space="preserve">                                                            </w:t>
            </w:r>
          </w:p>
        </w:tc>
        <w:tc>
          <w:tcPr>
            <w:tcW w:w="5777" w:type="dxa"/>
          </w:tcPr>
          <w:p w:rsidR="00E9058B" w:rsidRPr="00726E67" w:rsidRDefault="00726E67" w:rsidP="00726E67">
            <w:pPr>
              <w:tabs>
                <w:tab w:val="left" w:pos="3735"/>
              </w:tabs>
              <w:ind w:left="34" w:hanging="34"/>
              <w:rPr>
                <w:color w:val="222222"/>
                <w:shd w:val="clear" w:color="auto" w:fill="FFFFFF"/>
              </w:rPr>
            </w:pPr>
            <w:r w:rsidRPr="00726E67">
              <w:rPr>
                <w:color w:val="222222"/>
                <w:shd w:val="clear" w:color="auto" w:fill="FFFFFF"/>
              </w:rPr>
              <w:t xml:space="preserve">- </w:t>
            </w:r>
            <w:r w:rsidR="00E9058B" w:rsidRPr="00726E67">
              <w:rPr>
                <w:color w:val="222222"/>
                <w:shd w:val="clear" w:color="auto" w:fill="FFFFFF"/>
              </w:rPr>
              <w:t xml:space="preserve">заместитель Руководителя  Администрации МО </w:t>
            </w:r>
          </w:p>
          <w:p w:rsidR="00E9058B" w:rsidRPr="00726E67" w:rsidRDefault="00E9058B" w:rsidP="00726E67">
            <w:pPr>
              <w:tabs>
                <w:tab w:val="left" w:pos="3735"/>
              </w:tabs>
              <w:ind w:left="34" w:hanging="34"/>
              <w:rPr>
                <w:color w:val="222222"/>
                <w:shd w:val="clear" w:color="auto" w:fill="FFFFFF"/>
              </w:rPr>
            </w:pPr>
            <w:r w:rsidRPr="00726E67">
              <w:rPr>
                <w:color w:val="222222"/>
                <w:shd w:val="clear" w:color="auto" w:fill="FFFFFF"/>
              </w:rPr>
              <w:t>«Мухоршибирский район»; (по согласованию)</w:t>
            </w:r>
          </w:p>
        </w:tc>
      </w:tr>
      <w:tr w:rsidR="00E9058B" w:rsidRPr="009C6937" w:rsidTr="00726E67">
        <w:trPr>
          <w:trHeight w:val="1269"/>
        </w:trPr>
        <w:tc>
          <w:tcPr>
            <w:tcW w:w="3794" w:type="dxa"/>
          </w:tcPr>
          <w:p w:rsidR="00E9058B" w:rsidRPr="00726E67" w:rsidRDefault="00E9058B" w:rsidP="00726E67">
            <w:pPr>
              <w:tabs>
                <w:tab w:val="left" w:pos="3735"/>
              </w:tabs>
              <w:spacing w:line="276" w:lineRule="auto"/>
              <w:rPr>
                <w:color w:val="222222"/>
                <w:shd w:val="clear" w:color="auto" w:fill="FFFFFF"/>
              </w:rPr>
            </w:pPr>
            <w:r w:rsidRPr="00726E67">
              <w:rPr>
                <w:color w:val="222222"/>
                <w:shd w:val="clear" w:color="auto" w:fill="FFFFFF"/>
              </w:rPr>
              <w:t xml:space="preserve">Седова Марина Викторовна          </w:t>
            </w:r>
          </w:p>
        </w:tc>
        <w:tc>
          <w:tcPr>
            <w:tcW w:w="5777" w:type="dxa"/>
          </w:tcPr>
          <w:p w:rsidR="00E9058B" w:rsidRPr="00726E67" w:rsidRDefault="00E9058B" w:rsidP="00726E67">
            <w:pPr>
              <w:tabs>
                <w:tab w:val="left" w:pos="3735"/>
              </w:tabs>
              <w:ind w:left="34" w:hanging="34"/>
              <w:rPr>
                <w:color w:val="222222"/>
                <w:shd w:val="clear" w:color="auto" w:fill="FFFFFF"/>
              </w:rPr>
            </w:pPr>
            <w:r w:rsidRPr="00726E67">
              <w:rPr>
                <w:color w:val="222222"/>
                <w:shd w:val="clear" w:color="auto" w:fill="FFFFFF"/>
              </w:rPr>
              <w:t xml:space="preserve">- директор Микрофинансовая организация  Фонд развития   и поддержки предпринимательства Мухоршибирского района  Республики Бурятия; </w:t>
            </w:r>
          </w:p>
          <w:p w:rsidR="00E9058B" w:rsidRPr="00726E67" w:rsidRDefault="00E9058B" w:rsidP="00726E67">
            <w:pPr>
              <w:tabs>
                <w:tab w:val="left" w:pos="3735"/>
              </w:tabs>
              <w:ind w:left="34" w:hanging="34"/>
              <w:rPr>
                <w:color w:val="222222"/>
                <w:shd w:val="clear" w:color="auto" w:fill="FFFFFF"/>
              </w:rPr>
            </w:pPr>
            <w:r w:rsidRPr="00726E67">
              <w:rPr>
                <w:color w:val="222222"/>
                <w:shd w:val="clear" w:color="auto" w:fill="FFFFFF"/>
              </w:rPr>
              <w:t>(по согласованию)</w:t>
            </w:r>
          </w:p>
        </w:tc>
      </w:tr>
      <w:tr w:rsidR="00E9058B" w:rsidRPr="009C6937" w:rsidTr="00726E67">
        <w:tc>
          <w:tcPr>
            <w:tcW w:w="3794" w:type="dxa"/>
          </w:tcPr>
          <w:p w:rsidR="00E9058B" w:rsidRPr="00726E67" w:rsidRDefault="00E9058B" w:rsidP="00726E67">
            <w:pPr>
              <w:tabs>
                <w:tab w:val="left" w:pos="3735"/>
              </w:tabs>
              <w:spacing w:line="276" w:lineRule="auto"/>
              <w:rPr>
                <w:color w:val="222222"/>
                <w:shd w:val="clear" w:color="auto" w:fill="FFFFFF"/>
              </w:rPr>
            </w:pPr>
            <w:r w:rsidRPr="00726E67">
              <w:rPr>
                <w:color w:val="222222"/>
                <w:shd w:val="clear" w:color="auto" w:fill="FFFFFF"/>
              </w:rPr>
              <w:t>Исмагилова Татьяна Тимофеевна</w:t>
            </w:r>
          </w:p>
        </w:tc>
        <w:tc>
          <w:tcPr>
            <w:tcW w:w="5777" w:type="dxa"/>
          </w:tcPr>
          <w:p w:rsidR="00726E67" w:rsidRPr="00726E67" w:rsidRDefault="00726E67" w:rsidP="00726E67">
            <w:pPr>
              <w:tabs>
                <w:tab w:val="left" w:pos="3735"/>
              </w:tabs>
              <w:spacing w:line="360" w:lineRule="auto"/>
              <w:ind w:left="34" w:hanging="34"/>
              <w:rPr>
                <w:color w:val="222222"/>
                <w:shd w:val="clear" w:color="auto" w:fill="FFFFFF"/>
              </w:rPr>
            </w:pPr>
            <w:r w:rsidRPr="00726E67">
              <w:rPr>
                <w:color w:val="222222"/>
                <w:shd w:val="clear" w:color="auto" w:fill="FFFFFF"/>
              </w:rPr>
              <w:t xml:space="preserve">- </w:t>
            </w:r>
            <w:r w:rsidR="00E9058B" w:rsidRPr="00726E67">
              <w:rPr>
                <w:color w:val="222222"/>
                <w:shd w:val="clear" w:color="auto" w:fill="FFFFFF"/>
              </w:rPr>
              <w:t>Глава КФХ; (по согласованию)</w:t>
            </w:r>
          </w:p>
        </w:tc>
      </w:tr>
      <w:tr w:rsidR="00726E67" w:rsidRPr="009C6937" w:rsidTr="00726E67">
        <w:trPr>
          <w:trHeight w:val="952"/>
        </w:trPr>
        <w:tc>
          <w:tcPr>
            <w:tcW w:w="3794" w:type="dxa"/>
          </w:tcPr>
          <w:p w:rsidR="00726E67" w:rsidRPr="00726E67" w:rsidRDefault="00726E67" w:rsidP="00726E67">
            <w:pPr>
              <w:tabs>
                <w:tab w:val="left" w:pos="3735"/>
              </w:tabs>
              <w:spacing w:line="276" w:lineRule="auto"/>
              <w:rPr>
                <w:color w:val="000000"/>
                <w:shd w:val="clear" w:color="auto" w:fill="FFFFFF"/>
              </w:rPr>
            </w:pPr>
            <w:r w:rsidRPr="00726E67">
              <w:rPr>
                <w:color w:val="222222"/>
                <w:shd w:val="clear" w:color="auto" w:fill="FFFFFF"/>
              </w:rPr>
              <w:t>Цыбикова Сэсэг Владимировна</w:t>
            </w:r>
          </w:p>
        </w:tc>
        <w:tc>
          <w:tcPr>
            <w:tcW w:w="5777" w:type="dxa"/>
          </w:tcPr>
          <w:p w:rsidR="00726E67" w:rsidRPr="00726E67" w:rsidRDefault="00726E67" w:rsidP="00726E67">
            <w:pPr>
              <w:tabs>
                <w:tab w:val="left" w:pos="3735"/>
              </w:tabs>
              <w:ind w:left="34" w:hanging="34"/>
              <w:rPr>
                <w:color w:val="000000"/>
                <w:shd w:val="clear" w:color="auto" w:fill="FFFFFF"/>
              </w:rPr>
            </w:pPr>
            <w:r w:rsidRPr="00726E67">
              <w:rPr>
                <w:color w:val="222222"/>
                <w:shd w:val="clear" w:color="auto" w:fill="FFFFFF"/>
              </w:rPr>
              <w:t xml:space="preserve">- ответственный секретарь </w:t>
            </w:r>
            <w:r w:rsidRPr="00726E67">
              <w:rPr>
                <w:color w:val="000000"/>
                <w:shd w:val="clear" w:color="auto" w:fill="FFFFFF"/>
              </w:rPr>
              <w:t>Управляющего совета,</w:t>
            </w:r>
          </w:p>
          <w:p w:rsidR="00726E67" w:rsidRPr="00726E67" w:rsidRDefault="00726E67" w:rsidP="00726E67">
            <w:pPr>
              <w:tabs>
                <w:tab w:val="left" w:pos="3735"/>
              </w:tabs>
              <w:ind w:left="34" w:hanging="34"/>
              <w:rPr>
                <w:color w:val="000000"/>
                <w:shd w:val="clear" w:color="auto" w:fill="FFFFFF"/>
              </w:rPr>
            </w:pPr>
            <w:r w:rsidRPr="00726E67">
              <w:rPr>
                <w:color w:val="000000"/>
                <w:shd w:val="clear" w:color="auto" w:fill="FFFFFF"/>
              </w:rPr>
              <w:t>ведущий специалист по экономике и финансам</w:t>
            </w:r>
          </w:p>
          <w:p w:rsidR="00726E67" w:rsidRPr="00726E67" w:rsidRDefault="00726E67" w:rsidP="00726E67">
            <w:pPr>
              <w:tabs>
                <w:tab w:val="left" w:pos="3735"/>
              </w:tabs>
              <w:ind w:left="34" w:hanging="34"/>
              <w:rPr>
                <w:color w:val="000000"/>
                <w:shd w:val="clear" w:color="auto" w:fill="FFFFFF"/>
              </w:rPr>
            </w:pPr>
            <w:r w:rsidRPr="00726E67">
              <w:rPr>
                <w:color w:val="000000"/>
                <w:shd w:val="clear" w:color="auto" w:fill="FFFFFF"/>
              </w:rPr>
              <w:t xml:space="preserve"> МО СП «Саганнурское».</w:t>
            </w:r>
          </w:p>
        </w:tc>
      </w:tr>
      <w:tr w:rsidR="009C6937" w:rsidRPr="009C6937" w:rsidTr="00726E67">
        <w:tc>
          <w:tcPr>
            <w:tcW w:w="9571" w:type="dxa"/>
            <w:gridSpan w:val="2"/>
          </w:tcPr>
          <w:p w:rsidR="009C6937" w:rsidRPr="009C6937" w:rsidRDefault="009C6937" w:rsidP="00726E67">
            <w:pPr>
              <w:tabs>
                <w:tab w:val="left" w:pos="3735"/>
              </w:tabs>
              <w:spacing w:line="276" w:lineRule="auto"/>
              <w:rPr>
                <w:color w:val="222222"/>
                <w:shd w:val="clear" w:color="auto" w:fill="FFFFFF"/>
              </w:rPr>
            </w:pPr>
            <w:r w:rsidRPr="009C6937">
              <w:rPr>
                <w:color w:val="000000"/>
                <w:shd w:val="clear" w:color="auto" w:fill="FFFFFF"/>
              </w:rPr>
              <w:t xml:space="preserve">                                                           </w:t>
            </w:r>
          </w:p>
        </w:tc>
      </w:tr>
    </w:tbl>
    <w:p w:rsidR="00BD5778" w:rsidRDefault="00BD5778" w:rsidP="00726E67">
      <w:pPr>
        <w:tabs>
          <w:tab w:val="left" w:pos="6285"/>
        </w:tabs>
      </w:pPr>
    </w:p>
    <w:p w:rsidR="00726E67" w:rsidRDefault="00726E67" w:rsidP="00726E67">
      <w:pPr>
        <w:tabs>
          <w:tab w:val="left" w:pos="6285"/>
        </w:tabs>
      </w:pPr>
    </w:p>
    <w:p w:rsidR="00726E67" w:rsidRDefault="00726E67" w:rsidP="00726E67">
      <w:pPr>
        <w:tabs>
          <w:tab w:val="left" w:pos="6285"/>
        </w:tabs>
      </w:pPr>
    </w:p>
    <w:p w:rsidR="00726E67" w:rsidRDefault="00726E67" w:rsidP="00726E67">
      <w:pPr>
        <w:tabs>
          <w:tab w:val="left" w:pos="6285"/>
        </w:tabs>
      </w:pPr>
    </w:p>
    <w:p w:rsidR="00726E67" w:rsidRDefault="00726E67" w:rsidP="00726E67">
      <w:pPr>
        <w:tabs>
          <w:tab w:val="left" w:pos="6285"/>
        </w:tabs>
      </w:pPr>
    </w:p>
    <w:p w:rsidR="00726E67" w:rsidRDefault="00726E67" w:rsidP="00726E67">
      <w:pPr>
        <w:tabs>
          <w:tab w:val="left" w:pos="6285"/>
        </w:tabs>
      </w:pPr>
    </w:p>
    <w:p w:rsidR="00116451" w:rsidRDefault="007E3805" w:rsidP="007E3805">
      <w:pPr>
        <w:jc w:val="center"/>
      </w:pPr>
      <w:r>
        <w:t xml:space="preserve">                                                               </w:t>
      </w:r>
    </w:p>
    <w:p w:rsidR="00381CB2" w:rsidRDefault="00116451" w:rsidP="007E3805">
      <w:pPr>
        <w:jc w:val="center"/>
      </w:pPr>
      <w:r>
        <w:t xml:space="preserve">                          </w:t>
      </w:r>
      <w:r w:rsidR="00726E67">
        <w:t xml:space="preserve">          </w:t>
      </w:r>
      <w:r>
        <w:t xml:space="preserve">      </w:t>
      </w:r>
    </w:p>
    <w:p w:rsidR="00381CB2" w:rsidRDefault="00381CB2" w:rsidP="007E3805">
      <w:pPr>
        <w:jc w:val="center"/>
      </w:pPr>
    </w:p>
    <w:p w:rsidR="007E3805" w:rsidRDefault="00381CB2" w:rsidP="009C6937">
      <w:pPr>
        <w:jc w:val="right"/>
      </w:pPr>
      <w:r>
        <w:t xml:space="preserve">                           </w:t>
      </w:r>
      <w:r w:rsidR="00726E67">
        <w:t xml:space="preserve">   </w:t>
      </w:r>
      <w:r>
        <w:t xml:space="preserve">    </w:t>
      </w:r>
      <w:r w:rsidR="007E3805">
        <w:t>Приложение 2</w:t>
      </w:r>
    </w:p>
    <w:p w:rsidR="007E3805" w:rsidRDefault="007E3805" w:rsidP="009C6937">
      <w:pPr>
        <w:jc w:val="right"/>
        <w:rPr>
          <w:rFonts w:eastAsia="Calibri"/>
        </w:rPr>
      </w:pPr>
      <w:r>
        <w:rPr>
          <w:rFonts w:eastAsia="Calibri"/>
        </w:rPr>
        <w:t xml:space="preserve">к постановлению Администрации </w:t>
      </w:r>
    </w:p>
    <w:p w:rsidR="007E3805" w:rsidRPr="009C09CF" w:rsidRDefault="007E3805" w:rsidP="009C6937">
      <w:pPr>
        <w:jc w:val="right"/>
        <w:rPr>
          <w:rFonts w:eastAsia="Calibri"/>
        </w:rPr>
      </w:pPr>
      <w:r w:rsidRPr="009C09CF">
        <w:rPr>
          <w:rFonts w:eastAsia="Calibri"/>
        </w:rPr>
        <w:t xml:space="preserve">муниципального образования </w:t>
      </w:r>
    </w:p>
    <w:p w:rsidR="007E3805" w:rsidRPr="009C09CF" w:rsidRDefault="007E3805" w:rsidP="009C6937">
      <w:pPr>
        <w:jc w:val="right"/>
        <w:rPr>
          <w:rFonts w:eastAsia="Calibri"/>
        </w:rPr>
      </w:pPr>
      <w:r w:rsidRPr="009C09CF">
        <w:rPr>
          <w:rFonts w:eastAsia="Calibri"/>
        </w:rPr>
        <w:t xml:space="preserve">сельского поселения «Саганнурское» </w:t>
      </w:r>
    </w:p>
    <w:p w:rsidR="007E3805" w:rsidRDefault="007E3805" w:rsidP="009C6937">
      <w:pPr>
        <w:shd w:val="clear" w:color="auto" w:fill="FFFFFF"/>
        <w:spacing w:after="96"/>
        <w:jc w:val="right"/>
        <w:rPr>
          <w:rFonts w:eastAsia="Calibri"/>
        </w:rPr>
      </w:pPr>
      <w:r>
        <w:rPr>
          <w:rFonts w:eastAsia="Calibri"/>
        </w:rPr>
        <w:t>от « 07</w:t>
      </w:r>
      <w:r w:rsidRPr="009C09CF">
        <w:rPr>
          <w:rFonts w:eastAsia="Calibri"/>
        </w:rPr>
        <w:t xml:space="preserve">» </w:t>
      </w:r>
      <w:r>
        <w:rPr>
          <w:rFonts w:eastAsia="Calibri"/>
        </w:rPr>
        <w:t>апреля 2017</w:t>
      </w:r>
      <w:r w:rsidRPr="009C09CF">
        <w:rPr>
          <w:rFonts w:eastAsia="Calibri"/>
        </w:rPr>
        <w:t xml:space="preserve"> года  № </w:t>
      </w:r>
      <w:r>
        <w:rPr>
          <w:rFonts w:eastAsia="Calibri"/>
        </w:rPr>
        <w:t>139</w:t>
      </w:r>
    </w:p>
    <w:p w:rsidR="00BD5778" w:rsidRDefault="00BD5778" w:rsidP="00065695">
      <w:pPr>
        <w:jc w:val="right"/>
      </w:pPr>
    </w:p>
    <w:p w:rsidR="00BD5778" w:rsidRPr="009C6937" w:rsidRDefault="007E3805" w:rsidP="00726E67">
      <w:pPr>
        <w:jc w:val="center"/>
        <w:rPr>
          <w:b/>
        </w:rPr>
      </w:pPr>
      <w:r w:rsidRPr="009C6937">
        <w:rPr>
          <w:b/>
        </w:rPr>
        <w:t>ПОЛОЖЕНИЕ</w:t>
      </w:r>
    </w:p>
    <w:p w:rsidR="00BD5778" w:rsidRPr="009C6937" w:rsidRDefault="007E3805" w:rsidP="00726E67">
      <w:pPr>
        <w:jc w:val="center"/>
        <w:rPr>
          <w:b/>
        </w:rPr>
      </w:pPr>
      <w:r w:rsidRPr="009C6937">
        <w:rPr>
          <w:b/>
        </w:rPr>
        <w:t>об управляющем совете по реализации программы</w:t>
      </w:r>
    </w:p>
    <w:p w:rsidR="00726E67" w:rsidRDefault="00605DEA" w:rsidP="00726E67">
      <w:pPr>
        <w:pStyle w:val="Default"/>
        <w:jc w:val="center"/>
        <w:rPr>
          <w:b/>
          <w:shd w:val="clear" w:color="auto" w:fill="FFFFFF"/>
        </w:rPr>
      </w:pPr>
      <w:r w:rsidRPr="009C6937">
        <w:rPr>
          <w:b/>
        </w:rPr>
        <w:t xml:space="preserve">«Комплексное развитие моногорода </w:t>
      </w:r>
      <w:r w:rsidRPr="009C6937">
        <w:rPr>
          <w:b/>
          <w:shd w:val="clear" w:color="auto" w:fill="FFFFFF"/>
        </w:rPr>
        <w:t xml:space="preserve">муниципального образования </w:t>
      </w:r>
    </w:p>
    <w:p w:rsidR="00605DEA" w:rsidRDefault="00726E67" w:rsidP="00726E67">
      <w:pPr>
        <w:pStyle w:val="Default"/>
        <w:jc w:val="center"/>
        <w:rPr>
          <w:b/>
          <w:shd w:val="clear" w:color="auto" w:fill="FFFFFF"/>
        </w:rPr>
      </w:pPr>
      <w:r>
        <w:rPr>
          <w:b/>
          <w:shd w:val="clear" w:color="auto" w:fill="FFFFFF"/>
        </w:rPr>
        <w:t xml:space="preserve">сельского поселения </w:t>
      </w:r>
      <w:r w:rsidR="00605DEA" w:rsidRPr="009C6937">
        <w:rPr>
          <w:b/>
          <w:shd w:val="clear" w:color="auto" w:fill="FFFFFF"/>
        </w:rPr>
        <w:t>«Саганнурское»</w:t>
      </w:r>
      <w:r>
        <w:rPr>
          <w:b/>
          <w:shd w:val="clear" w:color="auto" w:fill="FFFFFF"/>
        </w:rPr>
        <w:t>»</w:t>
      </w:r>
    </w:p>
    <w:p w:rsidR="00726E67" w:rsidRPr="009C6937" w:rsidRDefault="00726E67" w:rsidP="00C77C67">
      <w:pPr>
        <w:pStyle w:val="Default"/>
        <w:jc w:val="center"/>
        <w:rPr>
          <w:b/>
        </w:rPr>
      </w:pPr>
    </w:p>
    <w:p w:rsidR="00381CB2" w:rsidRPr="009C6937" w:rsidRDefault="00381CB2" w:rsidP="00C77C67">
      <w:pPr>
        <w:spacing w:line="276" w:lineRule="auto"/>
        <w:jc w:val="center"/>
      </w:pPr>
      <w:r w:rsidRPr="009C6937">
        <w:t>I. Общие положения</w:t>
      </w:r>
    </w:p>
    <w:p w:rsidR="00381CB2" w:rsidRPr="009C6937" w:rsidRDefault="00381CB2" w:rsidP="009C6937">
      <w:pPr>
        <w:pStyle w:val="ConsPlusNormal"/>
        <w:spacing w:line="276" w:lineRule="auto"/>
        <w:jc w:val="center"/>
        <w:rPr>
          <w:rFonts w:ascii="Times New Roman" w:hAnsi="Times New Roman" w:cs="Times New Roman"/>
          <w:sz w:val="24"/>
          <w:szCs w:val="24"/>
        </w:rPr>
      </w:pP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1. Управляющий совет по реализации программы развития моногорода муниципального образования сельского поселения «Саганнурское» (далее - Управляющий совет) является межведомственным рабочим органом при администрации монопрофильного муниципального образования сельского поселения «Саганнурское»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монопрофильного муниципального образования сельского поселения «Саганнурское»  (далее – моногорода) по реализации программ и проектов развития моногорода, достижения контрольных событий и показателей проектов и программ.</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моногорода, решениями органов местного самоуправления, настоящим положением, иными нормативными правовыми актами.</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p>
    <w:p w:rsidR="00381CB2" w:rsidRPr="009C6937" w:rsidRDefault="00381CB2" w:rsidP="00C77C67">
      <w:pPr>
        <w:spacing w:line="276" w:lineRule="auto"/>
        <w:jc w:val="center"/>
      </w:pPr>
      <w:r w:rsidRPr="009C6937">
        <w:t>II. Задачи и права Управляющего совета</w:t>
      </w:r>
    </w:p>
    <w:p w:rsidR="00381CB2" w:rsidRPr="009C6937" w:rsidRDefault="00381CB2" w:rsidP="009C6937">
      <w:pPr>
        <w:pStyle w:val="ConsPlusNormal"/>
        <w:spacing w:line="276" w:lineRule="auto"/>
        <w:jc w:val="center"/>
        <w:rPr>
          <w:rFonts w:ascii="Times New Roman" w:hAnsi="Times New Roman" w:cs="Times New Roman"/>
          <w:sz w:val="24"/>
          <w:szCs w:val="24"/>
        </w:rPr>
      </w:pP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4. Основными задачами Управляющего совета являются:</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рассмотрение нормативных методических документов, связанных с проектным управлением в моногороде;</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участие в разработке и одобрение паспорта программы комплексного развития моногорода (далее – программы);</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проектного комитета;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 xml:space="preserve">утверждение паспортов проектов, входящих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проектов в составе программы, а также о внесении изменений, требующих корректировки </w:t>
      </w:r>
      <w:r w:rsidRPr="009C6937">
        <w:rPr>
          <w:rFonts w:ascii="Times New Roman" w:hAnsi="Times New Roman" w:cs="Times New Roman"/>
          <w:sz w:val="24"/>
          <w:szCs w:val="24"/>
        </w:rPr>
        <w:lastRenderedPageBreak/>
        <w:t>паспортов проектов, входящих в состав программы рассмотрение и утверждение инициации, изменения и закрытия программ и проектов моногорода, в том числе утверждение паспорта программы комплексного развития моногорода;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рассмотрение финансовых вопросов по программам и проектам;</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осуществление контроля за ходом исполнения программы и проектов;</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рассмотрение запросов руководителей программы и проектов на изменение в программах и проектах;</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рассмотрение рисков и проблем реализации программы и проектов, выносимых на Управляющий совет.</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5. Управляющий совет имеет право:</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согласовывать документы по проектной деятельности;</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запрашивать от подразделений местной администрации сведения и материалы, необходимые для выполнения возложенных на Управляющий совет задач.</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p>
    <w:p w:rsidR="00381CB2" w:rsidRPr="009C6937" w:rsidRDefault="00381CB2" w:rsidP="00C77C67">
      <w:pPr>
        <w:spacing w:line="276" w:lineRule="auto"/>
        <w:jc w:val="center"/>
      </w:pPr>
      <w:r w:rsidRPr="009C6937">
        <w:t>III. Состав и организация работ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6. Управляющий совет формируется в составе председателя Управляющего совета, членов Управляющего совета и ответственного секретаря.</w:t>
      </w:r>
    </w:p>
    <w:p w:rsidR="00381CB2" w:rsidRPr="009C6937" w:rsidRDefault="00381CB2" w:rsidP="009C6937">
      <w:pPr>
        <w:pStyle w:val="ConsPlusNormal"/>
        <w:tabs>
          <w:tab w:val="left" w:pos="1276"/>
        </w:tabs>
        <w:spacing w:line="276" w:lineRule="auto"/>
        <w:ind w:firstLine="583"/>
        <w:jc w:val="both"/>
        <w:rPr>
          <w:rFonts w:ascii="Times New Roman" w:hAnsi="Times New Roman" w:cs="Times New Roman"/>
          <w:sz w:val="24"/>
          <w:szCs w:val="24"/>
        </w:rPr>
      </w:pPr>
      <w:r w:rsidRPr="009C6937">
        <w:rPr>
          <w:rFonts w:ascii="Times New Roman" w:hAnsi="Times New Roman" w:cs="Times New Roman"/>
          <w:sz w:val="24"/>
          <w:szCs w:val="24"/>
        </w:rPr>
        <w:t>7. Председатель Управляющего совета – заместитель высшего должностного лица (руководителя высшего исполнительного органа государственной власти) субъекта Российской Федерации, курирующий вопросы развития моногорода (моногородов) на территории субъекта Российской Федерации.</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Заместители председателя Управляющего совета–куратор (линейный менеджер) моногорода от некоммерческой организации «Фонд развития моногородов» и руководитель исполнительно-распорядительного органа местного самоуправления монопрофильного муниципального образования – руководитель программы комплексного развития моногорода.</w:t>
      </w:r>
    </w:p>
    <w:p w:rsidR="00381CB2" w:rsidRPr="009C6937" w:rsidRDefault="00381CB2" w:rsidP="009C6937">
      <w:pPr>
        <w:pStyle w:val="ConsPlusNormal"/>
        <w:spacing w:line="276" w:lineRule="auto"/>
        <w:ind w:firstLine="540"/>
        <w:jc w:val="both"/>
        <w:rPr>
          <w:rFonts w:ascii="Times New Roman" w:eastAsiaTheme="minorHAnsi" w:hAnsi="Times New Roman" w:cs="Times New Roman"/>
          <w:sz w:val="24"/>
          <w:szCs w:val="24"/>
          <w:lang w:eastAsia="en-US"/>
        </w:rPr>
      </w:pPr>
      <w:r w:rsidRPr="009C6937">
        <w:rPr>
          <w:rFonts w:ascii="Times New Roman" w:hAnsi="Times New Roman" w:cs="Times New Roman"/>
          <w:sz w:val="24"/>
          <w:szCs w:val="24"/>
        </w:rPr>
        <w:t xml:space="preserve">В состав членов Управляющего совета в обязательном порядке включаются участники </w:t>
      </w:r>
      <w:r w:rsidRPr="009C6937">
        <w:rPr>
          <w:rFonts w:ascii="Times New Roman" w:eastAsiaTheme="minorHAnsi" w:hAnsi="Times New Roman" w:cs="Times New Roman"/>
          <w:sz w:val="24"/>
          <w:szCs w:val="24"/>
          <w:lang w:eastAsia="en-US"/>
        </w:rPr>
        <w:t>команды моногорода, прошедшей обучение по программе подготовки команд, управляющих проектами развития моногородов, организуемой некоммерческой организацией «Фонд развития моногородов», или сформированной для предстоящего обучения.</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eastAsiaTheme="minorHAnsi" w:hAnsi="Times New Roman" w:cs="Times New Roman"/>
          <w:sz w:val="24"/>
          <w:szCs w:val="24"/>
          <w:lang w:eastAsia="en-US"/>
        </w:rPr>
        <w:t>В состав Управляющего совета могут дополнительно включаться ответственные сотрудники администраций монопрофильных муниципальных образований и муниципального района, в состав которого входит моногород, исполнительных органов власти субъекта Российской Федерации, представители предпринимательского сообщества моногорода, муниципальных и региональных институтов развития, участвующих в формировании, реализации и/или поддержке проектов развития на территории моногорода.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8. Председатель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руководит деятельностью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назначает заседания и утверждает повестку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руководит заседаниями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подписывает протоколы заседаний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 xml:space="preserve">принимает решение о привлечении к участию в заседаниях Управляющего совета без </w:t>
      </w:r>
      <w:r w:rsidRPr="009C6937">
        <w:rPr>
          <w:rFonts w:ascii="Times New Roman" w:hAnsi="Times New Roman" w:cs="Times New Roman"/>
          <w:sz w:val="24"/>
          <w:szCs w:val="24"/>
        </w:rPr>
        <w:lastRenderedPageBreak/>
        <w:t>права голоса лиц, не являющихся членами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раздает поручения и контролирует ход их исполнения в рамках деятельности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Заместитель председателя Управляющего совета является членом управляющего совета и исполняет обязанности председателя управляющего совета в случае его отсутствия.</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9. Члены Управляющего совета:</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участвуют в заседаниях Управляющего совета и в обсуждении рассматриваемых вопросов;</w:t>
      </w:r>
    </w:p>
    <w:p w:rsidR="00381CB2" w:rsidRPr="009C6937" w:rsidRDefault="00381CB2" w:rsidP="009C6937">
      <w:pPr>
        <w:pStyle w:val="ConsPlusNormal"/>
        <w:spacing w:line="276" w:lineRule="auto"/>
        <w:ind w:firstLine="540"/>
        <w:jc w:val="both"/>
        <w:rPr>
          <w:rFonts w:ascii="Times New Roman" w:hAnsi="Times New Roman" w:cs="Times New Roman"/>
          <w:sz w:val="24"/>
          <w:szCs w:val="24"/>
        </w:rPr>
      </w:pPr>
      <w:r w:rsidRPr="009C6937">
        <w:rPr>
          <w:rFonts w:ascii="Times New Roman" w:hAnsi="Times New Roman" w:cs="Times New Roman"/>
          <w:sz w:val="24"/>
          <w:szCs w:val="24"/>
        </w:rPr>
        <w:t>выступают с докладами на заседаниях Управляющего совета;</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предоставляют на рассмотрение Управляющего совета документы и материалы по обсуждаемым вопросам;</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вносят предложения о внеочередном заседании Управляющего совета;</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вносят предложения о включении в повестку дня вопросов к обсуждению;</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участвуют в выработке и принятии решений Управляющего совета;</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обучения </w:t>
      </w:r>
      <w:r w:rsidRPr="009C6937">
        <w:rPr>
          <w:rFonts w:ascii="Times New Roman" w:eastAsiaTheme="minorHAnsi" w:hAnsi="Times New Roman" w:cs="Times New Roman"/>
          <w:sz w:val="24"/>
          <w:szCs w:val="24"/>
          <w:lang w:eastAsia="en-US"/>
        </w:rPr>
        <w:t>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Pr="009C6937">
        <w:rPr>
          <w:rFonts w:ascii="Times New Roman" w:hAnsi="Times New Roman" w:cs="Times New Roman"/>
          <w:sz w:val="24"/>
          <w:szCs w:val="24"/>
        </w:rPr>
        <w:t>.</w:t>
      </w:r>
    </w:p>
    <w:p w:rsidR="00381CB2" w:rsidRPr="009C6937" w:rsidRDefault="00381CB2" w:rsidP="009C6937">
      <w:pPr>
        <w:pStyle w:val="ConsPlusNormal"/>
        <w:tabs>
          <w:tab w:val="left" w:pos="1276"/>
        </w:tabs>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10. Ответственный секретарь Управляющего совета назначается главой муниципального образования из числа сотрудников структурного подразделения местной администрации,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и организационно-методическое сопровождение проектной деятельности в органах местного самоуправления</w:t>
      </w:r>
      <w:r w:rsidR="00F97550" w:rsidRPr="009C6937">
        <w:rPr>
          <w:rFonts w:ascii="Times New Roman" w:hAnsi="Times New Roman" w:cs="Times New Roman"/>
          <w:sz w:val="24"/>
          <w:szCs w:val="24"/>
        </w:rPr>
        <w:t xml:space="preserve"> </w:t>
      </w:r>
      <w:r w:rsidRPr="009C6937">
        <w:rPr>
          <w:rFonts w:ascii="Times New Roman" w:hAnsi="Times New Roman" w:cs="Times New Roman"/>
          <w:sz w:val="24"/>
          <w:szCs w:val="24"/>
        </w:rPr>
        <w:t xml:space="preserve">моногорода (далее - Ответственное подразделение). </w:t>
      </w:r>
    </w:p>
    <w:p w:rsidR="00381CB2" w:rsidRPr="009C6937" w:rsidRDefault="00381CB2" w:rsidP="009C6937">
      <w:pPr>
        <w:pStyle w:val="ConsPlusNormal"/>
        <w:tabs>
          <w:tab w:val="left" w:pos="1276"/>
        </w:tabs>
        <w:spacing w:line="276" w:lineRule="auto"/>
        <w:ind w:left="567" w:firstLine="0"/>
        <w:jc w:val="both"/>
        <w:rPr>
          <w:rFonts w:ascii="Times New Roman" w:hAnsi="Times New Roman" w:cs="Times New Roman"/>
          <w:sz w:val="24"/>
          <w:szCs w:val="24"/>
        </w:rPr>
      </w:pPr>
      <w:r w:rsidRPr="009C6937">
        <w:rPr>
          <w:rFonts w:ascii="Times New Roman" w:hAnsi="Times New Roman" w:cs="Times New Roman"/>
          <w:sz w:val="24"/>
          <w:szCs w:val="24"/>
        </w:rPr>
        <w:t>Ответственный секретарь:</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организует подготовку заседания Управляющего совета;</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ведет протокол заседания Управляющего совета;</w:t>
      </w:r>
    </w:p>
    <w:p w:rsidR="00381CB2" w:rsidRPr="009C6937" w:rsidRDefault="00381CB2" w:rsidP="009C693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выполняет иные обязанности по поручению председателя Управляющего совета.</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 xml:space="preserve">11. Заседания Управляющего совета проводятся не реже одного раза в месяц. </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lastRenderedPageBreak/>
        <w:t>Допускается участие членов Управляющего комитета в заседании в формате видеоконференции.</w:t>
      </w:r>
    </w:p>
    <w:p w:rsidR="00381CB2" w:rsidRPr="009C6937" w:rsidRDefault="00381CB2" w:rsidP="00C77C67">
      <w:pPr>
        <w:spacing w:line="276" w:lineRule="auto"/>
        <w:ind w:firstLine="567"/>
        <w:jc w:val="both"/>
      </w:pPr>
      <w:r w:rsidRPr="009C6937">
        <w:t>12. На заседаниях Управляющего совета ведется протокол, в котором отражаются вопросы, внесенные на голосование, и результаты голосования по каждому вопросу и принятые решения. Протокол заседания Управляющего совета составляется не позднее 2 календарных дней с даты его проведения/определения результатов заочного голосования и подписывается председателем Управляющего совета.</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13.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14.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15. Заседание Управляющего совета признается правомочным, если в нем приняло участие более половины его членов.</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16.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381CB2" w:rsidRPr="009C6937" w:rsidRDefault="00381CB2" w:rsidP="00C77C67">
      <w:pPr>
        <w:pStyle w:val="ConsPlusNormal"/>
        <w:spacing w:line="276" w:lineRule="auto"/>
        <w:ind w:firstLine="567"/>
        <w:jc w:val="both"/>
        <w:rPr>
          <w:rFonts w:ascii="Times New Roman" w:hAnsi="Times New Roman" w:cs="Times New Roman"/>
          <w:sz w:val="24"/>
          <w:szCs w:val="24"/>
        </w:rPr>
      </w:pPr>
      <w:r w:rsidRPr="009C6937">
        <w:rPr>
          <w:rFonts w:ascii="Times New Roman" w:hAnsi="Times New Roman" w:cs="Times New Roman"/>
          <w:sz w:val="24"/>
          <w:szCs w:val="24"/>
        </w:rPr>
        <w:t>17.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381CB2" w:rsidRPr="009C6937" w:rsidRDefault="00381CB2" w:rsidP="00C77C67">
      <w:pPr>
        <w:spacing w:line="276" w:lineRule="auto"/>
        <w:ind w:firstLine="567"/>
        <w:jc w:val="both"/>
      </w:pPr>
      <w:r w:rsidRPr="009C6937">
        <w:t>18.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381CB2" w:rsidRPr="009C6937" w:rsidRDefault="00381CB2" w:rsidP="00C77C67">
      <w:pPr>
        <w:spacing w:line="276" w:lineRule="auto"/>
        <w:ind w:firstLine="567"/>
        <w:jc w:val="both"/>
      </w:pPr>
      <w:r w:rsidRPr="009C6937">
        <w:t>18.1.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381CB2" w:rsidRPr="009C6937" w:rsidRDefault="00381CB2" w:rsidP="00C77C67">
      <w:pPr>
        <w:spacing w:line="276" w:lineRule="auto"/>
        <w:ind w:firstLine="567"/>
        <w:jc w:val="both"/>
      </w:pPr>
      <w:r w:rsidRPr="009C6937">
        <w:t>18.2.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381CB2" w:rsidRPr="009C6937" w:rsidRDefault="00381CB2" w:rsidP="00C77C67">
      <w:pPr>
        <w:spacing w:line="276" w:lineRule="auto"/>
        <w:ind w:firstLine="567"/>
        <w:jc w:val="both"/>
      </w:pPr>
      <w:r w:rsidRPr="009C6937">
        <w:t>18.3.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381CB2" w:rsidRPr="009C6937" w:rsidRDefault="00381CB2" w:rsidP="00C77C67">
      <w:pPr>
        <w:spacing w:line="276" w:lineRule="auto"/>
        <w:ind w:firstLine="567"/>
        <w:jc w:val="both"/>
      </w:pPr>
      <w:r w:rsidRPr="009C6937">
        <w:t>18.4.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381CB2" w:rsidRPr="009C6937" w:rsidRDefault="00381CB2" w:rsidP="00C77C67">
      <w:pPr>
        <w:spacing w:line="276" w:lineRule="auto"/>
        <w:ind w:firstLine="567"/>
        <w:jc w:val="both"/>
      </w:pPr>
      <w:r w:rsidRPr="009C6937">
        <w:t>18.5.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381CB2" w:rsidRPr="009C6937" w:rsidRDefault="00381CB2" w:rsidP="00C77C67">
      <w:pPr>
        <w:spacing w:line="276" w:lineRule="auto"/>
        <w:ind w:firstLine="567"/>
        <w:jc w:val="both"/>
      </w:pPr>
      <w:r w:rsidRPr="009C6937">
        <w:lastRenderedPageBreak/>
        <w:t>18.6.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381CB2" w:rsidRPr="009C6937" w:rsidRDefault="00381CB2" w:rsidP="00C77C67">
      <w:pPr>
        <w:spacing w:line="276" w:lineRule="auto"/>
        <w:ind w:firstLine="567"/>
        <w:jc w:val="both"/>
      </w:pPr>
      <w:r w:rsidRPr="009C6937">
        <w:t>18.7. По каждому вопросу, вносимому на заочное заседание Управляющего совета, составляется отдельный опросный лист, который содержит:</w:t>
      </w:r>
    </w:p>
    <w:p w:rsidR="00381CB2" w:rsidRPr="009C6937" w:rsidRDefault="00381CB2" w:rsidP="00C77C67">
      <w:pPr>
        <w:spacing w:line="276" w:lineRule="auto"/>
        <w:ind w:firstLine="567"/>
        <w:jc w:val="both"/>
      </w:pPr>
      <w:r w:rsidRPr="009C6937">
        <w:t>а. фамилию, имя и отчество члена Управляющего совета, которому направляется опросный лист;</w:t>
      </w:r>
    </w:p>
    <w:p w:rsidR="00381CB2" w:rsidRPr="009C6937" w:rsidRDefault="00381CB2" w:rsidP="00C77C67">
      <w:pPr>
        <w:spacing w:line="276" w:lineRule="auto"/>
        <w:ind w:firstLine="567"/>
        <w:jc w:val="both"/>
      </w:pPr>
      <w:r w:rsidRPr="009C6937">
        <w:t>б. дату направления члену Управляющего совета опросного листа;</w:t>
      </w:r>
    </w:p>
    <w:p w:rsidR="00381CB2" w:rsidRPr="009C6937" w:rsidRDefault="00381CB2" w:rsidP="00C77C67">
      <w:pPr>
        <w:spacing w:line="276" w:lineRule="auto"/>
        <w:ind w:firstLine="567"/>
        <w:jc w:val="both"/>
      </w:pPr>
      <w:r w:rsidRPr="009C6937">
        <w:t>в. формулировку вопроса, вносимого на голосование, и формулировку предлагаемого решения;</w:t>
      </w:r>
    </w:p>
    <w:p w:rsidR="00381CB2" w:rsidRPr="009C6937" w:rsidRDefault="00381CB2" w:rsidP="00C77C67">
      <w:pPr>
        <w:spacing w:line="276" w:lineRule="auto"/>
        <w:ind w:firstLine="567"/>
        <w:jc w:val="both"/>
      </w:pPr>
      <w:r w:rsidRPr="009C6937">
        <w:t>г. варианты голосования ("за", "против", "воздержался");</w:t>
      </w:r>
    </w:p>
    <w:p w:rsidR="00381CB2" w:rsidRPr="009C6937" w:rsidRDefault="00381CB2" w:rsidP="00C77C67">
      <w:pPr>
        <w:spacing w:line="276" w:lineRule="auto"/>
        <w:ind w:firstLine="567"/>
        <w:jc w:val="both"/>
      </w:pPr>
      <w:r w:rsidRPr="009C6937">
        <w:t>д. дату окончания срока представления ответственному секретарю Управляющего совета заполненного опросного листа;</w:t>
      </w:r>
    </w:p>
    <w:p w:rsidR="00381CB2" w:rsidRPr="009C6937" w:rsidRDefault="00381CB2" w:rsidP="00C77C67">
      <w:pPr>
        <w:spacing w:line="276" w:lineRule="auto"/>
        <w:ind w:firstLine="567"/>
        <w:jc w:val="both"/>
      </w:pPr>
      <w:r w:rsidRPr="009C6937">
        <w:t>е. дату определения результатов голосования;</w:t>
      </w:r>
    </w:p>
    <w:p w:rsidR="00381CB2" w:rsidRPr="009C6937" w:rsidRDefault="00381CB2" w:rsidP="00C77C67">
      <w:pPr>
        <w:spacing w:line="276" w:lineRule="auto"/>
        <w:ind w:firstLine="567"/>
        <w:jc w:val="both"/>
      </w:pPr>
      <w:r w:rsidRPr="009C6937">
        <w:t>ж. запись с напоминанием о том, что опросный лист должен быть подписан членом Управляющего совета.</w:t>
      </w:r>
    </w:p>
    <w:p w:rsidR="00381CB2" w:rsidRPr="009C6937" w:rsidRDefault="00381CB2" w:rsidP="00C77C67">
      <w:pPr>
        <w:spacing w:line="276" w:lineRule="auto"/>
        <w:ind w:firstLine="567"/>
        <w:jc w:val="both"/>
      </w:pPr>
      <w:r w:rsidRPr="009C6937">
        <w:t>18.8.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381CB2" w:rsidRPr="009C6937" w:rsidRDefault="00381CB2" w:rsidP="00C77C67">
      <w:pPr>
        <w:spacing w:line="276" w:lineRule="auto"/>
        <w:ind w:firstLine="567"/>
        <w:jc w:val="both"/>
      </w:pPr>
      <w:r w:rsidRPr="009C6937">
        <w:t>18.9.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381CB2" w:rsidRPr="009C6937" w:rsidRDefault="00381CB2" w:rsidP="00C77C67">
      <w:pPr>
        <w:spacing w:line="276" w:lineRule="auto"/>
        <w:ind w:firstLine="567"/>
        <w:jc w:val="both"/>
      </w:pPr>
      <w:r w:rsidRPr="009C6937">
        <w:t>а. место и время составления протокола;</w:t>
      </w:r>
    </w:p>
    <w:p w:rsidR="00381CB2" w:rsidRPr="009C6937" w:rsidRDefault="00381CB2" w:rsidP="00C77C67">
      <w:pPr>
        <w:spacing w:line="276" w:lineRule="auto"/>
        <w:ind w:firstLine="567"/>
        <w:jc w:val="both"/>
      </w:pPr>
      <w:r w:rsidRPr="009C6937">
        <w:t>б. дата, до которой принимались документы, содержащие сведения о голосовании Управляющего совета;</w:t>
      </w:r>
    </w:p>
    <w:p w:rsidR="00381CB2" w:rsidRPr="009C6937" w:rsidRDefault="00381CB2" w:rsidP="00C77C67">
      <w:pPr>
        <w:spacing w:line="276" w:lineRule="auto"/>
        <w:ind w:firstLine="567"/>
        <w:jc w:val="both"/>
      </w:pPr>
      <w:r w:rsidRPr="009C6937">
        <w:t>в. члены Управляющего совета, опросные листы которых учитываются при принятии решения;</w:t>
      </w:r>
    </w:p>
    <w:p w:rsidR="00381CB2" w:rsidRPr="009C6937" w:rsidRDefault="00381CB2" w:rsidP="00C77C67">
      <w:pPr>
        <w:spacing w:line="276" w:lineRule="auto"/>
        <w:ind w:firstLine="567"/>
        <w:jc w:val="both"/>
      </w:pPr>
      <w:r w:rsidRPr="009C6937">
        <w:t>г. члены Управляющего совета, принявшие участие в голосовании, опросные листы которых признаны недействительными;</w:t>
      </w:r>
    </w:p>
    <w:p w:rsidR="00381CB2" w:rsidRPr="009C6937" w:rsidRDefault="00381CB2" w:rsidP="00C77C67">
      <w:pPr>
        <w:spacing w:line="276" w:lineRule="auto"/>
        <w:ind w:firstLine="567"/>
        <w:jc w:val="both"/>
      </w:pPr>
      <w:r w:rsidRPr="009C6937">
        <w:t>д. вопросы, внесенные на голосование, и результаты голосования по каждому вопросу;</w:t>
      </w:r>
    </w:p>
    <w:p w:rsidR="00381CB2" w:rsidRPr="009C6937" w:rsidRDefault="00381CB2" w:rsidP="00C77C67">
      <w:pPr>
        <w:spacing w:line="276" w:lineRule="auto"/>
        <w:ind w:firstLine="567"/>
        <w:jc w:val="both"/>
      </w:pPr>
      <w:r w:rsidRPr="009C6937">
        <w:t>е. принятые решения;</w:t>
      </w:r>
    </w:p>
    <w:p w:rsidR="00381CB2" w:rsidRPr="009C6937" w:rsidRDefault="00381CB2" w:rsidP="00C77C67">
      <w:pPr>
        <w:spacing w:line="276" w:lineRule="auto"/>
        <w:ind w:firstLine="567"/>
        <w:jc w:val="both"/>
      </w:pPr>
      <w:r w:rsidRPr="009C6937">
        <w:t>ж. сведения о лицах, проводивших подсчет голосов;</w:t>
      </w:r>
    </w:p>
    <w:p w:rsidR="00381CB2" w:rsidRPr="009C6937" w:rsidRDefault="00381CB2" w:rsidP="00C77C67">
      <w:pPr>
        <w:spacing w:line="276" w:lineRule="auto"/>
        <w:ind w:firstLine="567"/>
        <w:jc w:val="both"/>
      </w:pPr>
      <w:r w:rsidRPr="009C6937">
        <w:t>з. сведения о лицах, подписавших протокол.</w:t>
      </w:r>
    </w:p>
    <w:p w:rsidR="00381CB2" w:rsidRPr="009C6937" w:rsidRDefault="00381CB2" w:rsidP="00C77C67">
      <w:pPr>
        <w:spacing w:line="276" w:lineRule="auto"/>
        <w:ind w:firstLine="567"/>
        <w:jc w:val="both"/>
      </w:pPr>
      <w:r w:rsidRPr="009C6937">
        <w:t>18.10.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381CB2" w:rsidRPr="009C6937" w:rsidRDefault="00381CB2" w:rsidP="00C77C67">
      <w:pPr>
        <w:spacing w:line="276" w:lineRule="auto"/>
        <w:jc w:val="both"/>
      </w:pPr>
      <w:r w:rsidRPr="009C6937">
        <w:t>19. Ответственный секретарь Управляющего совета обеспечивает хранение протоколов заседаний Управляющего совета.</w:t>
      </w:r>
    </w:p>
    <w:p w:rsidR="007E3805" w:rsidRDefault="00381CB2" w:rsidP="00C77C67">
      <w:pPr>
        <w:spacing w:line="276" w:lineRule="auto"/>
        <w:jc w:val="both"/>
      </w:pPr>
      <w:r w:rsidRPr="009C6937">
        <w:t>20. Организационно-техническое обеспечение деятельности Управляющего совета осуществляет Ответственное подразделение.</w:t>
      </w:r>
    </w:p>
    <w:sectPr w:rsidR="007E3805" w:rsidSect="00116451">
      <w:pgSz w:w="11906" w:h="16838"/>
      <w:pgMar w:top="70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3E9" w:rsidRDefault="008833E9">
      <w:r>
        <w:separator/>
      </w:r>
    </w:p>
  </w:endnote>
  <w:endnote w:type="continuationSeparator" w:id="1">
    <w:p w:rsidR="008833E9" w:rsidRDefault="00883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3E9" w:rsidRDefault="008833E9">
      <w:r>
        <w:separator/>
      </w:r>
    </w:p>
  </w:footnote>
  <w:footnote w:type="continuationSeparator" w:id="1">
    <w:p w:rsidR="008833E9" w:rsidRDefault="00883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EE458E"/>
    <w:multiLevelType w:val="hybridMultilevel"/>
    <w:tmpl w:val="15EA2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1F2791"/>
    <w:multiLevelType w:val="hybridMultilevel"/>
    <w:tmpl w:val="4976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9">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8103821"/>
    <w:multiLevelType w:val="hybridMultilevel"/>
    <w:tmpl w:val="F83A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6F30CD"/>
    <w:multiLevelType w:val="hybridMultilevel"/>
    <w:tmpl w:val="E95AA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5994EDC"/>
    <w:multiLevelType w:val="hybridMultilevel"/>
    <w:tmpl w:val="16FAF75A"/>
    <w:lvl w:ilvl="0" w:tplc="CBB6AB7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4"/>
  </w:num>
  <w:num w:numId="3">
    <w:abstractNumId w:val="15"/>
  </w:num>
  <w:num w:numId="4">
    <w:abstractNumId w:val="14"/>
  </w:num>
  <w:num w:numId="5">
    <w:abstractNumId w:val="6"/>
  </w:num>
  <w:num w:numId="6">
    <w:abstractNumId w:val="2"/>
  </w:num>
  <w:num w:numId="7">
    <w:abstractNumId w:val="0"/>
  </w:num>
  <w:num w:numId="8">
    <w:abstractNumId w:val="11"/>
  </w:num>
  <w:num w:numId="9">
    <w:abstractNumId w:val="10"/>
  </w:num>
  <w:num w:numId="10">
    <w:abstractNumId w:val="1"/>
  </w:num>
  <w:num w:numId="11">
    <w:abstractNumId w:val="3"/>
  </w:num>
  <w:num w:numId="12">
    <w:abstractNumId w:val="17"/>
  </w:num>
  <w:num w:numId="13">
    <w:abstractNumId w:val="16"/>
  </w:num>
  <w:num w:numId="14">
    <w:abstractNumId w:val="12"/>
  </w:num>
  <w:num w:numId="15">
    <w:abstractNumId w:val="7"/>
  </w:num>
  <w:num w:numId="16">
    <w:abstractNumId w:val="5"/>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6A5F"/>
    <w:rsid w:val="000200EB"/>
    <w:rsid w:val="0002115B"/>
    <w:rsid w:val="00040265"/>
    <w:rsid w:val="00054AEE"/>
    <w:rsid w:val="00055857"/>
    <w:rsid w:val="0005712E"/>
    <w:rsid w:val="0006234B"/>
    <w:rsid w:val="000643CD"/>
    <w:rsid w:val="00065695"/>
    <w:rsid w:val="000779DC"/>
    <w:rsid w:val="00083508"/>
    <w:rsid w:val="00097978"/>
    <w:rsid w:val="000A4108"/>
    <w:rsid w:val="000C396E"/>
    <w:rsid w:val="000C45CA"/>
    <w:rsid w:val="000C6B7E"/>
    <w:rsid w:val="000D1FAD"/>
    <w:rsid w:val="000E4772"/>
    <w:rsid w:val="000F5444"/>
    <w:rsid w:val="0010109E"/>
    <w:rsid w:val="00104AED"/>
    <w:rsid w:val="00116451"/>
    <w:rsid w:val="00120048"/>
    <w:rsid w:val="00125BE5"/>
    <w:rsid w:val="00144212"/>
    <w:rsid w:val="001553C9"/>
    <w:rsid w:val="001666F8"/>
    <w:rsid w:val="00182AD7"/>
    <w:rsid w:val="00183B68"/>
    <w:rsid w:val="001842E6"/>
    <w:rsid w:val="001907C1"/>
    <w:rsid w:val="001973F4"/>
    <w:rsid w:val="001C47AB"/>
    <w:rsid w:val="001D6BC8"/>
    <w:rsid w:val="001E2B13"/>
    <w:rsid w:val="001E6FE7"/>
    <w:rsid w:val="001F4242"/>
    <w:rsid w:val="002079B3"/>
    <w:rsid w:val="00215DC0"/>
    <w:rsid w:val="0023177E"/>
    <w:rsid w:val="00243A80"/>
    <w:rsid w:val="00252005"/>
    <w:rsid w:val="002545C3"/>
    <w:rsid w:val="00263FE0"/>
    <w:rsid w:val="0026727A"/>
    <w:rsid w:val="002741F3"/>
    <w:rsid w:val="00277EEB"/>
    <w:rsid w:val="00283168"/>
    <w:rsid w:val="002835CB"/>
    <w:rsid w:val="00284C15"/>
    <w:rsid w:val="002933C6"/>
    <w:rsid w:val="00293B8E"/>
    <w:rsid w:val="00296074"/>
    <w:rsid w:val="002A08D4"/>
    <w:rsid w:val="002A272E"/>
    <w:rsid w:val="002A47BF"/>
    <w:rsid w:val="002A4F32"/>
    <w:rsid w:val="002A659A"/>
    <w:rsid w:val="002D5649"/>
    <w:rsid w:val="002F7D7E"/>
    <w:rsid w:val="00301373"/>
    <w:rsid w:val="00316136"/>
    <w:rsid w:val="00342D54"/>
    <w:rsid w:val="00346CA2"/>
    <w:rsid w:val="003470E2"/>
    <w:rsid w:val="00351620"/>
    <w:rsid w:val="0036070C"/>
    <w:rsid w:val="0036400C"/>
    <w:rsid w:val="003664B9"/>
    <w:rsid w:val="00370D84"/>
    <w:rsid w:val="00375253"/>
    <w:rsid w:val="00381CB2"/>
    <w:rsid w:val="0038508C"/>
    <w:rsid w:val="003901A1"/>
    <w:rsid w:val="0039333F"/>
    <w:rsid w:val="003B31A3"/>
    <w:rsid w:val="003B6DA7"/>
    <w:rsid w:val="003C276D"/>
    <w:rsid w:val="003C62BF"/>
    <w:rsid w:val="003C6D52"/>
    <w:rsid w:val="003D2133"/>
    <w:rsid w:val="003D56AA"/>
    <w:rsid w:val="003E7F0C"/>
    <w:rsid w:val="004108A3"/>
    <w:rsid w:val="00416031"/>
    <w:rsid w:val="00416298"/>
    <w:rsid w:val="004227F5"/>
    <w:rsid w:val="00424075"/>
    <w:rsid w:val="004446F2"/>
    <w:rsid w:val="00444DD7"/>
    <w:rsid w:val="00446C4D"/>
    <w:rsid w:val="004556FF"/>
    <w:rsid w:val="00464940"/>
    <w:rsid w:val="00467BD5"/>
    <w:rsid w:val="004716A0"/>
    <w:rsid w:val="00473261"/>
    <w:rsid w:val="00476E5F"/>
    <w:rsid w:val="00490156"/>
    <w:rsid w:val="004B02A2"/>
    <w:rsid w:val="004B2526"/>
    <w:rsid w:val="004D1AE9"/>
    <w:rsid w:val="004D3A02"/>
    <w:rsid w:val="004E0BB1"/>
    <w:rsid w:val="004E6D4E"/>
    <w:rsid w:val="004E72FA"/>
    <w:rsid w:val="005039B1"/>
    <w:rsid w:val="00505908"/>
    <w:rsid w:val="00513770"/>
    <w:rsid w:val="00514839"/>
    <w:rsid w:val="00515606"/>
    <w:rsid w:val="00520302"/>
    <w:rsid w:val="00527026"/>
    <w:rsid w:val="005303C1"/>
    <w:rsid w:val="0053085C"/>
    <w:rsid w:val="0053497F"/>
    <w:rsid w:val="0055047C"/>
    <w:rsid w:val="00560A34"/>
    <w:rsid w:val="00566405"/>
    <w:rsid w:val="00567208"/>
    <w:rsid w:val="00574062"/>
    <w:rsid w:val="0057723B"/>
    <w:rsid w:val="005908A9"/>
    <w:rsid w:val="0059510B"/>
    <w:rsid w:val="00597ED2"/>
    <w:rsid w:val="005A187F"/>
    <w:rsid w:val="005A7206"/>
    <w:rsid w:val="005B0E36"/>
    <w:rsid w:val="005B390B"/>
    <w:rsid w:val="005C4E44"/>
    <w:rsid w:val="005D1123"/>
    <w:rsid w:val="005F00F1"/>
    <w:rsid w:val="005F08B5"/>
    <w:rsid w:val="00600357"/>
    <w:rsid w:val="00605DEA"/>
    <w:rsid w:val="00622FD5"/>
    <w:rsid w:val="00623E94"/>
    <w:rsid w:val="00625F5F"/>
    <w:rsid w:val="00633F9B"/>
    <w:rsid w:val="006528B5"/>
    <w:rsid w:val="00660969"/>
    <w:rsid w:val="00667C50"/>
    <w:rsid w:val="00680D6D"/>
    <w:rsid w:val="00686E7F"/>
    <w:rsid w:val="0069518B"/>
    <w:rsid w:val="006A1806"/>
    <w:rsid w:val="006A3DA6"/>
    <w:rsid w:val="006A4DD8"/>
    <w:rsid w:val="006B0D2F"/>
    <w:rsid w:val="006B26E4"/>
    <w:rsid w:val="006B6BAF"/>
    <w:rsid w:val="006B6BDA"/>
    <w:rsid w:val="006C11CC"/>
    <w:rsid w:val="006C610E"/>
    <w:rsid w:val="006D5D2E"/>
    <w:rsid w:val="006E22B4"/>
    <w:rsid w:val="006E3CC0"/>
    <w:rsid w:val="006E4BBE"/>
    <w:rsid w:val="006F0F86"/>
    <w:rsid w:val="006F1A0C"/>
    <w:rsid w:val="006F50B5"/>
    <w:rsid w:val="007073F2"/>
    <w:rsid w:val="00712821"/>
    <w:rsid w:val="00714A7C"/>
    <w:rsid w:val="00717861"/>
    <w:rsid w:val="00726E67"/>
    <w:rsid w:val="0074050B"/>
    <w:rsid w:val="00745628"/>
    <w:rsid w:val="007467CA"/>
    <w:rsid w:val="0075087D"/>
    <w:rsid w:val="00753B38"/>
    <w:rsid w:val="00755BD8"/>
    <w:rsid w:val="007605D0"/>
    <w:rsid w:val="00764B4B"/>
    <w:rsid w:val="00765982"/>
    <w:rsid w:val="00765C45"/>
    <w:rsid w:val="007665F7"/>
    <w:rsid w:val="0079458A"/>
    <w:rsid w:val="00797F43"/>
    <w:rsid w:val="007A7A6B"/>
    <w:rsid w:val="007C1B3C"/>
    <w:rsid w:val="007C1C57"/>
    <w:rsid w:val="007C781C"/>
    <w:rsid w:val="007C793D"/>
    <w:rsid w:val="007D1AED"/>
    <w:rsid w:val="007D6244"/>
    <w:rsid w:val="007E3805"/>
    <w:rsid w:val="007E5950"/>
    <w:rsid w:val="007F661F"/>
    <w:rsid w:val="00801C90"/>
    <w:rsid w:val="0080242D"/>
    <w:rsid w:val="00827B23"/>
    <w:rsid w:val="008379D1"/>
    <w:rsid w:val="00841D73"/>
    <w:rsid w:val="008421E1"/>
    <w:rsid w:val="0085255A"/>
    <w:rsid w:val="008661B3"/>
    <w:rsid w:val="008662DD"/>
    <w:rsid w:val="008827FF"/>
    <w:rsid w:val="008833E9"/>
    <w:rsid w:val="008B35D1"/>
    <w:rsid w:val="008B4660"/>
    <w:rsid w:val="008D5233"/>
    <w:rsid w:val="008F68F4"/>
    <w:rsid w:val="008F7CAB"/>
    <w:rsid w:val="00905CC3"/>
    <w:rsid w:val="00907F0F"/>
    <w:rsid w:val="0091452A"/>
    <w:rsid w:val="009166CC"/>
    <w:rsid w:val="00916A9D"/>
    <w:rsid w:val="00933749"/>
    <w:rsid w:val="00937178"/>
    <w:rsid w:val="00944A7D"/>
    <w:rsid w:val="00951A6D"/>
    <w:rsid w:val="00951B0A"/>
    <w:rsid w:val="00952637"/>
    <w:rsid w:val="00955F70"/>
    <w:rsid w:val="00956E40"/>
    <w:rsid w:val="00962992"/>
    <w:rsid w:val="00967F3E"/>
    <w:rsid w:val="009743C9"/>
    <w:rsid w:val="00974E01"/>
    <w:rsid w:val="009756E7"/>
    <w:rsid w:val="00985172"/>
    <w:rsid w:val="00985590"/>
    <w:rsid w:val="009901F6"/>
    <w:rsid w:val="009C0684"/>
    <w:rsid w:val="009C5DF3"/>
    <w:rsid w:val="009C6937"/>
    <w:rsid w:val="009C7F63"/>
    <w:rsid w:val="009D75E2"/>
    <w:rsid w:val="009E3C0E"/>
    <w:rsid w:val="009F0833"/>
    <w:rsid w:val="009F2704"/>
    <w:rsid w:val="009F6108"/>
    <w:rsid w:val="00A072ED"/>
    <w:rsid w:val="00A101C6"/>
    <w:rsid w:val="00A111E0"/>
    <w:rsid w:val="00A36A50"/>
    <w:rsid w:val="00A37AB7"/>
    <w:rsid w:val="00A40522"/>
    <w:rsid w:val="00A51CC8"/>
    <w:rsid w:val="00A56227"/>
    <w:rsid w:val="00A574A8"/>
    <w:rsid w:val="00A61962"/>
    <w:rsid w:val="00A63926"/>
    <w:rsid w:val="00A70C1A"/>
    <w:rsid w:val="00A72D23"/>
    <w:rsid w:val="00A77807"/>
    <w:rsid w:val="00A82677"/>
    <w:rsid w:val="00A8430A"/>
    <w:rsid w:val="00A84AAE"/>
    <w:rsid w:val="00A86F50"/>
    <w:rsid w:val="00A97C39"/>
    <w:rsid w:val="00AB059D"/>
    <w:rsid w:val="00AB16EF"/>
    <w:rsid w:val="00AB1F44"/>
    <w:rsid w:val="00AB4049"/>
    <w:rsid w:val="00AB739E"/>
    <w:rsid w:val="00AB760D"/>
    <w:rsid w:val="00AB7D83"/>
    <w:rsid w:val="00AC1C11"/>
    <w:rsid w:val="00AC698D"/>
    <w:rsid w:val="00AD1500"/>
    <w:rsid w:val="00AD7455"/>
    <w:rsid w:val="00AF6A5F"/>
    <w:rsid w:val="00AF6DB5"/>
    <w:rsid w:val="00B04CA9"/>
    <w:rsid w:val="00B104F4"/>
    <w:rsid w:val="00B1556C"/>
    <w:rsid w:val="00B20F6C"/>
    <w:rsid w:val="00B23D6E"/>
    <w:rsid w:val="00B306A6"/>
    <w:rsid w:val="00B319A7"/>
    <w:rsid w:val="00B354AE"/>
    <w:rsid w:val="00B41D5B"/>
    <w:rsid w:val="00B4641C"/>
    <w:rsid w:val="00B530E6"/>
    <w:rsid w:val="00B6225F"/>
    <w:rsid w:val="00B6617A"/>
    <w:rsid w:val="00B7137E"/>
    <w:rsid w:val="00B9235F"/>
    <w:rsid w:val="00B94DD3"/>
    <w:rsid w:val="00B977B7"/>
    <w:rsid w:val="00BA74FC"/>
    <w:rsid w:val="00BB06C3"/>
    <w:rsid w:val="00BB24FD"/>
    <w:rsid w:val="00BB2F8F"/>
    <w:rsid w:val="00BC4E56"/>
    <w:rsid w:val="00BD5778"/>
    <w:rsid w:val="00BE67B9"/>
    <w:rsid w:val="00BF15B8"/>
    <w:rsid w:val="00BF23D1"/>
    <w:rsid w:val="00C05328"/>
    <w:rsid w:val="00C063FA"/>
    <w:rsid w:val="00C06511"/>
    <w:rsid w:val="00C30D49"/>
    <w:rsid w:val="00C41DDF"/>
    <w:rsid w:val="00C44B22"/>
    <w:rsid w:val="00C54B46"/>
    <w:rsid w:val="00C61D71"/>
    <w:rsid w:val="00C652F5"/>
    <w:rsid w:val="00C77C67"/>
    <w:rsid w:val="00C82DE3"/>
    <w:rsid w:val="00C91179"/>
    <w:rsid w:val="00C92E7C"/>
    <w:rsid w:val="00C93988"/>
    <w:rsid w:val="00CA2428"/>
    <w:rsid w:val="00CA33ED"/>
    <w:rsid w:val="00CA49BC"/>
    <w:rsid w:val="00CC2116"/>
    <w:rsid w:val="00CC7D37"/>
    <w:rsid w:val="00CD2B28"/>
    <w:rsid w:val="00CD7745"/>
    <w:rsid w:val="00CD7FFC"/>
    <w:rsid w:val="00CE1410"/>
    <w:rsid w:val="00CE493C"/>
    <w:rsid w:val="00CF0A6F"/>
    <w:rsid w:val="00CF14AF"/>
    <w:rsid w:val="00CF3C63"/>
    <w:rsid w:val="00D17B3F"/>
    <w:rsid w:val="00D34C88"/>
    <w:rsid w:val="00D37904"/>
    <w:rsid w:val="00D42A56"/>
    <w:rsid w:val="00D53642"/>
    <w:rsid w:val="00D61B8C"/>
    <w:rsid w:val="00D724A8"/>
    <w:rsid w:val="00D7423B"/>
    <w:rsid w:val="00D75929"/>
    <w:rsid w:val="00D77825"/>
    <w:rsid w:val="00D84C18"/>
    <w:rsid w:val="00D86F29"/>
    <w:rsid w:val="00DB0BF3"/>
    <w:rsid w:val="00DB156D"/>
    <w:rsid w:val="00DB1906"/>
    <w:rsid w:val="00DB7C0F"/>
    <w:rsid w:val="00DD14F5"/>
    <w:rsid w:val="00DE1B96"/>
    <w:rsid w:val="00DE3F56"/>
    <w:rsid w:val="00E04B2E"/>
    <w:rsid w:val="00E2717B"/>
    <w:rsid w:val="00E407F9"/>
    <w:rsid w:val="00E447E5"/>
    <w:rsid w:val="00E54F0B"/>
    <w:rsid w:val="00E56CAA"/>
    <w:rsid w:val="00E60B72"/>
    <w:rsid w:val="00E62257"/>
    <w:rsid w:val="00E7235B"/>
    <w:rsid w:val="00E732D0"/>
    <w:rsid w:val="00E73700"/>
    <w:rsid w:val="00E7460C"/>
    <w:rsid w:val="00E7523A"/>
    <w:rsid w:val="00E75308"/>
    <w:rsid w:val="00E84999"/>
    <w:rsid w:val="00E9058B"/>
    <w:rsid w:val="00E918A1"/>
    <w:rsid w:val="00E938A6"/>
    <w:rsid w:val="00EC3141"/>
    <w:rsid w:val="00EC6B60"/>
    <w:rsid w:val="00ED247D"/>
    <w:rsid w:val="00ED5E66"/>
    <w:rsid w:val="00EF54AD"/>
    <w:rsid w:val="00F009FA"/>
    <w:rsid w:val="00F061E7"/>
    <w:rsid w:val="00F131B2"/>
    <w:rsid w:val="00F15FD4"/>
    <w:rsid w:val="00F20F9A"/>
    <w:rsid w:val="00F27F29"/>
    <w:rsid w:val="00F31C2D"/>
    <w:rsid w:val="00F3204E"/>
    <w:rsid w:val="00F34700"/>
    <w:rsid w:val="00F37F1B"/>
    <w:rsid w:val="00F42283"/>
    <w:rsid w:val="00F465CD"/>
    <w:rsid w:val="00F5118B"/>
    <w:rsid w:val="00F51E98"/>
    <w:rsid w:val="00F77D82"/>
    <w:rsid w:val="00F80759"/>
    <w:rsid w:val="00F87282"/>
    <w:rsid w:val="00F911E4"/>
    <w:rsid w:val="00F94CBE"/>
    <w:rsid w:val="00F95438"/>
    <w:rsid w:val="00F97550"/>
    <w:rsid w:val="00FB125D"/>
    <w:rsid w:val="00FB66FB"/>
    <w:rsid w:val="00FB721E"/>
    <w:rsid w:val="00FC15D4"/>
    <w:rsid w:val="00FD0E30"/>
    <w:rsid w:val="00FD1514"/>
    <w:rsid w:val="00FD1CD1"/>
    <w:rsid w:val="00FD2EE0"/>
    <w:rsid w:val="00FD4859"/>
    <w:rsid w:val="00FF4B41"/>
    <w:rsid w:val="00FF5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paragraph" w:styleId="2">
    <w:name w:val="heading 2"/>
    <w:basedOn w:val="a"/>
    <w:next w:val="a"/>
    <w:link w:val="20"/>
    <w:semiHidden/>
    <w:unhideWhenUsed/>
    <w:qFormat/>
    <w:rsid w:val="006B6B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character" w:customStyle="1" w:styleId="20">
    <w:name w:val="Заголовок 2 Знак"/>
    <w:basedOn w:val="a0"/>
    <w:link w:val="2"/>
    <w:semiHidden/>
    <w:rsid w:val="006B6BDA"/>
    <w:rPr>
      <w:rFonts w:asciiTheme="majorHAnsi" w:eastAsiaTheme="majorEastAsia" w:hAnsiTheme="majorHAnsi" w:cstheme="majorBidi"/>
      <w:b/>
      <w:bCs/>
      <w:color w:val="4F81BD" w:themeColor="accent1"/>
      <w:sz w:val="26"/>
      <w:szCs w:val="26"/>
    </w:rPr>
  </w:style>
  <w:style w:type="paragraph" w:customStyle="1" w:styleId="Default">
    <w:name w:val="Default"/>
    <w:rsid w:val="00841D73"/>
    <w:pPr>
      <w:autoSpaceDE w:val="0"/>
      <w:autoSpaceDN w:val="0"/>
      <w:adjustRightInd w:val="0"/>
    </w:pPr>
    <w:rPr>
      <w:color w:val="000000"/>
      <w:sz w:val="24"/>
      <w:szCs w:val="24"/>
    </w:rPr>
  </w:style>
  <w:style w:type="character" w:customStyle="1" w:styleId="af2">
    <w:name w:val="Цветовое выделение"/>
    <w:rsid w:val="0053497F"/>
    <w:rPr>
      <w:b/>
      <w:bCs/>
      <w:color w:val="26282F"/>
      <w:sz w:val="26"/>
      <w:szCs w:val="26"/>
    </w:rPr>
  </w:style>
  <w:style w:type="paragraph" w:customStyle="1" w:styleId="Heading">
    <w:name w:val="Heading"/>
    <w:rsid w:val="00955F70"/>
    <w:pPr>
      <w:widowControl w:val="0"/>
      <w:suppressAutoHyphens/>
      <w:autoSpaceDE w:val="0"/>
    </w:pPr>
    <w:rPr>
      <w:rFonts w:ascii="Arial" w:eastAsia="Arial" w:hAnsi="Arial" w:cs="Arial"/>
      <w:b/>
      <w:bCs/>
      <w:sz w:val="22"/>
      <w:szCs w:val="22"/>
      <w:lang w:eastAsia="ar-SA"/>
    </w:rPr>
  </w:style>
  <w:style w:type="paragraph" w:customStyle="1" w:styleId="ConsPlusNonformat">
    <w:name w:val="ConsPlusNonformat"/>
    <w:rsid w:val="00D86F29"/>
    <w:pPr>
      <w:widowControl w:val="0"/>
      <w:suppressAutoHyphens/>
      <w:autoSpaceDE w:val="0"/>
    </w:pPr>
    <w:rPr>
      <w:rFonts w:ascii="Courier New" w:eastAsia="Arial" w:hAnsi="Courier New" w:cs="Courier New"/>
      <w:lang w:eastAsia="ar-SA"/>
    </w:rPr>
  </w:style>
  <w:style w:type="paragraph" w:customStyle="1" w:styleId="ConsPlusCell">
    <w:name w:val="ConsPlusCell"/>
    <w:rsid w:val="00745628"/>
    <w:pPr>
      <w:suppressAutoHyphens/>
      <w:autoSpaceDE w:val="0"/>
    </w:pPr>
    <w:rPr>
      <w:rFonts w:ascii="Arial" w:eastAsia="Arial" w:hAnsi="Arial" w:cs="Arial"/>
      <w:lang w:eastAsia="ar-SA"/>
    </w:rPr>
  </w:style>
  <w:style w:type="paragraph" w:customStyle="1" w:styleId="af3">
    <w:name w:val="Нормальный (таблица)"/>
    <w:basedOn w:val="a"/>
    <w:next w:val="a"/>
    <w:rsid w:val="00A40522"/>
    <w:pPr>
      <w:widowControl w:val="0"/>
      <w:suppressAutoHyphens/>
      <w:autoSpaceDE w:val="0"/>
      <w:jc w:val="both"/>
    </w:pPr>
    <w:rPr>
      <w:rFonts w:ascii="Arial" w:hAnsi="Arial" w:cs="Arial"/>
      <w:lang w:eastAsia="ar-SA"/>
    </w:rPr>
  </w:style>
  <w:style w:type="character" w:customStyle="1" w:styleId="af4">
    <w:name w:val="Гипертекстовая ссылка"/>
    <w:basedOn w:val="a0"/>
    <w:rsid w:val="00A40522"/>
    <w:rPr>
      <w:b/>
      <w:bCs/>
      <w:color w:val="106BBE"/>
    </w:rPr>
  </w:style>
</w:styles>
</file>

<file path=word/webSettings.xml><?xml version="1.0" encoding="utf-8"?>
<w:webSettings xmlns:r="http://schemas.openxmlformats.org/officeDocument/2006/relationships" xmlns:w="http://schemas.openxmlformats.org/wordprocessingml/2006/main">
  <w:divs>
    <w:div w:id="137503779">
      <w:bodyDiv w:val="1"/>
      <w:marLeft w:val="0"/>
      <w:marRight w:val="0"/>
      <w:marTop w:val="0"/>
      <w:marBottom w:val="0"/>
      <w:divBdr>
        <w:top w:val="none" w:sz="0" w:space="0" w:color="auto"/>
        <w:left w:val="none" w:sz="0" w:space="0" w:color="auto"/>
        <w:bottom w:val="none" w:sz="0" w:space="0" w:color="auto"/>
        <w:right w:val="none" w:sz="0" w:space="0" w:color="auto"/>
      </w:divBdr>
    </w:div>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1447238641">
      <w:bodyDiv w:val="1"/>
      <w:marLeft w:val="0"/>
      <w:marRight w:val="0"/>
      <w:marTop w:val="0"/>
      <w:marBottom w:val="0"/>
      <w:divBdr>
        <w:top w:val="none" w:sz="0" w:space="0" w:color="auto"/>
        <w:left w:val="none" w:sz="0" w:space="0" w:color="auto"/>
        <w:bottom w:val="none" w:sz="0" w:space="0" w:color="auto"/>
        <w:right w:val="none" w:sz="0" w:space="0" w:color="auto"/>
      </w:divBdr>
    </w:div>
    <w:div w:id="1449398793">
      <w:bodyDiv w:val="1"/>
      <w:marLeft w:val="0"/>
      <w:marRight w:val="0"/>
      <w:marTop w:val="0"/>
      <w:marBottom w:val="0"/>
      <w:divBdr>
        <w:top w:val="none" w:sz="0" w:space="0" w:color="auto"/>
        <w:left w:val="none" w:sz="0" w:space="0" w:color="auto"/>
        <w:bottom w:val="none" w:sz="0" w:space="0" w:color="auto"/>
        <w:right w:val="none" w:sz="0" w:space="0" w:color="auto"/>
      </w:divBdr>
    </w:div>
    <w:div w:id="197520832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32A1-9347-4545-AB41-48802524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20090</CharactersWithSpaces>
  <SharedDoc>false</SharedDoc>
  <HLinks>
    <vt:vector size="72" baseType="variant">
      <vt:variant>
        <vt:i4>2949178</vt:i4>
      </vt:variant>
      <vt:variant>
        <vt:i4>33</vt:i4>
      </vt:variant>
      <vt:variant>
        <vt:i4>0</vt:i4>
      </vt:variant>
      <vt:variant>
        <vt:i4>5</vt:i4>
      </vt:variant>
      <vt:variant>
        <vt:lpwstr>consultantplus://offline/ref=2D95E8ABB0E4DD871B8091DD2BB4C64DB07E33971D660D1D2AA00188A87094B5EDC7E9FB6767285Fv5y5L</vt:lpwstr>
      </vt:variant>
      <vt:variant>
        <vt:lpwstr/>
      </vt:variant>
      <vt:variant>
        <vt:i4>2949230</vt:i4>
      </vt:variant>
      <vt:variant>
        <vt:i4>30</vt:i4>
      </vt:variant>
      <vt:variant>
        <vt:i4>0</vt:i4>
      </vt:variant>
      <vt:variant>
        <vt:i4>5</vt:i4>
      </vt:variant>
      <vt:variant>
        <vt:lpwstr>consultantplus://offline/ref=2D95E8ABB0E4DD871B8091DD2BB4C64DB07E33971D660D1D2AA00188A87094B5EDC7E9FB67672851v5y6L</vt:lpwstr>
      </vt:variant>
      <vt:variant>
        <vt:lpwstr/>
      </vt:variant>
      <vt:variant>
        <vt:i4>2949172</vt:i4>
      </vt:variant>
      <vt:variant>
        <vt:i4>27</vt:i4>
      </vt:variant>
      <vt:variant>
        <vt:i4>0</vt:i4>
      </vt:variant>
      <vt:variant>
        <vt:i4>5</vt:i4>
      </vt:variant>
      <vt:variant>
        <vt:lpwstr>consultantplus://offline/ref=2D95E8ABB0E4DD871B8091DD2BB4C64DB07E33971D660D1D2AA00188A87094B5EDC7E9FB67672A50v5y4L</vt:lpwstr>
      </vt:variant>
      <vt:variant>
        <vt:lpwstr/>
      </vt:variant>
      <vt:variant>
        <vt:i4>4391002</vt:i4>
      </vt:variant>
      <vt:variant>
        <vt:i4>24</vt:i4>
      </vt:variant>
      <vt:variant>
        <vt:i4>0</vt:i4>
      </vt:variant>
      <vt:variant>
        <vt:i4>5</vt:i4>
      </vt:variant>
      <vt:variant>
        <vt:lpwstr>consultantplus://offline/ref=2D95E8ABB0E4DD871B8091DD2BB4C64DB07E33971D660D1D2AA00188A8v7y0L</vt:lpwstr>
      </vt:variant>
      <vt:variant>
        <vt:lpwstr/>
      </vt:variant>
      <vt:variant>
        <vt:i4>7274549</vt:i4>
      </vt:variant>
      <vt:variant>
        <vt:i4>21</vt:i4>
      </vt:variant>
      <vt:variant>
        <vt:i4>0</vt:i4>
      </vt:variant>
      <vt:variant>
        <vt:i4>5</vt:i4>
      </vt:variant>
      <vt:variant>
        <vt:lpwstr>http://www.zakupki.gov.ru/</vt:lpwstr>
      </vt:variant>
      <vt:variant>
        <vt:lpwstr/>
      </vt:variant>
      <vt:variant>
        <vt:i4>4391002</vt:i4>
      </vt:variant>
      <vt:variant>
        <vt:i4>18</vt:i4>
      </vt:variant>
      <vt:variant>
        <vt:i4>0</vt:i4>
      </vt:variant>
      <vt:variant>
        <vt:i4>5</vt:i4>
      </vt:variant>
      <vt:variant>
        <vt:lpwstr>consultantplus://offline/ref=2D95E8ABB0E4DD871B8091DD2BB4C64DB07E33971D660D1D2AA00188A8v7y0L</vt:lpwstr>
      </vt:variant>
      <vt:variant>
        <vt:lpwstr/>
      </vt:variant>
      <vt:variant>
        <vt:i4>2949171</vt:i4>
      </vt:variant>
      <vt:variant>
        <vt:i4>15</vt:i4>
      </vt:variant>
      <vt:variant>
        <vt:i4>0</vt:i4>
      </vt:variant>
      <vt:variant>
        <vt:i4>5</vt:i4>
      </vt:variant>
      <vt:variant>
        <vt:lpwstr>consultantplus://offline/ref=2D95E8ABB0E4DD871B8091DD2BB4C64DB07E33971D660D1D2AA00188A87094B5EDC7E9FB67672C57v5y6L</vt:lpwstr>
      </vt:variant>
      <vt:variant>
        <vt:lpwstr/>
      </vt:variant>
      <vt:variant>
        <vt:i4>5505026</vt:i4>
      </vt:variant>
      <vt:variant>
        <vt:i4>12</vt:i4>
      </vt:variant>
      <vt:variant>
        <vt:i4>0</vt:i4>
      </vt:variant>
      <vt:variant>
        <vt:i4>5</vt:i4>
      </vt:variant>
      <vt:variant>
        <vt:lpwstr/>
      </vt:variant>
      <vt:variant>
        <vt:lpwstr>Par5</vt:lpwstr>
      </vt:variant>
      <vt:variant>
        <vt:i4>2949175</vt:i4>
      </vt:variant>
      <vt:variant>
        <vt:i4>9</vt:i4>
      </vt:variant>
      <vt:variant>
        <vt:i4>0</vt:i4>
      </vt:variant>
      <vt:variant>
        <vt:i4>5</vt:i4>
      </vt:variant>
      <vt:variant>
        <vt:lpwstr>consultantplus://offline/ref=2D95E8ABB0E4DD871B8091DD2BB4C64DB07E33971D660D1D2AA00188A87094B5EDC7E9FB67662B54v5y1L</vt:lpwstr>
      </vt:variant>
      <vt:variant>
        <vt:lpwstr/>
      </vt:variant>
      <vt:variant>
        <vt:i4>2949171</vt:i4>
      </vt:variant>
      <vt:variant>
        <vt:i4>6</vt:i4>
      </vt:variant>
      <vt:variant>
        <vt:i4>0</vt:i4>
      </vt:variant>
      <vt:variant>
        <vt:i4>5</vt:i4>
      </vt:variant>
      <vt:variant>
        <vt:lpwstr>consultantplus://offline/ref=2D95E8ABB0E4DD871B8091DD2BB4C64DB07E33971D660D1D2AA00188A87094B5EDC7E9FB67662B55v5y4L</vt:lpwstr>
      </vt:variant>
      <vt:variant>
        <vt:lpwstr/>
      </vt:variant>
      <vt:variant>
        <vt:i4>7471215</vt:i4>
      </vt:variant>
      <vt:variant>
        <vt:i4>3</vt:i4>
      </vt:variant>
      <vt:variant>
        <vt:i4>0</vt:i4>
      </vt:variant>
      <vt:variant>
        <vt:i4>5</vt:i4>
      </vt:variant>
      <vt:variant>
        <vt:lpwstr>consultantplus://offline/ref=F35F4BCF5E2CDE5AB6D9E97C3B11EE31567011618D25CA1787846A78C2234FADB33B80A4369C73F7TDR7I</vt:lpwstr>
      </vt:variant>
      <vt:variant>
        <vt:lpwstr/>
      </vt:variant>
      <vt:variant>
        <vt:i4>7471214</vt:i4>
      </vt:variant>
      <vt:variant>
        <vt:i4>0</vt:i4>
      </vt:variant>
      <vt:variant>
        <vt:i4>0</vt:i4>
      </vt:variant>
      <vt:variant>
        <vt:i4>5</vt:i4>
      </vt:variant>
      <vt:variant>
        <vt:lpwstr>consultantplus://offline/ref=F35F4BCF5E2CDE5AB6D9E97C3B11EE31567011618D25CA1787846A78C2234FADB33B80A4369C73F7TDR6I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Таня</cp:lastModifiedBy>
  <cp:revision>3</cp:revision>
  <cp:lastPrinted>2017-04-18T00:39:00Z</cp:lastPrinted>
  <dcterms:created xsi:type="dcterms:W3CDTF">2017-04-20T03:15:00Z</dcterms:created>
  <dcterms:modified xsi:type="dcterms:W3CDTF">2017-04-20T05:25:00Z</dcterms:modified>
</cp:coreProperties>
</file>